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25214" w14:textId="3CAC3E9F" w:rsidR="007F4251" w:rsidRDefault="007F4251" w:rsidP="005813D5">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w:t>
      </w:r>
      <w:r w:rsidR="006B3E63">
        <w:rPr>
          <w:rFonts w:cs="Arial"/>
          <w:bCs/>
          <w:sz w:val="20"/>
          <w:lang w:eastAsia="ja-JP"/>
        </w:rPr>
        <w:t>8</w:t>
      </w:r>
      <w:r>
        <w:rPr>
          <w:rFonts w:cs="Arial"/>
          <w:bCs/>
          <w:sz w:val="20"/>
          <w:lang w:eastAsia="ja-JP"/>
        </w:rPr>
        <w:t>-e</w:t>
      </w:r>
      <w:r>
        <w:rPr>
          <w:rFonts w:cs="Arial"/>
          <w:bCs/>
          <w:sz w:val="20"/>
          <w:lang w:eastAsia="ja-JP"/>
        </w:rPr>
        <w:tab/>
      </w:r>
      <w:r w:rsidR="005813D5" w:rsidRPr="005813D5">
        <w:rPr>
          <w:rFonts w:cs="Arial"/>
          <w:bCs/>
          <w:sz w:val="20"/>
          <w:lang w:eastAsia="ja-JP"/>
        </w:rPr>
        <w:t>R1-2201640</w:t>
      </w:r>
    </w:p>
    <w:p w14:paraId="5D73958B" w14:textId="1E2A64F9" w:rsidR="007F4251" w:rsidRDefault="007F4251" w:rsidP="007F4251">
      <w:pPr>
        <w:pStyle w:val="TdocHeader2"/>
        <w:jc w:val="left"/>
        <w:rPr>
          <w:rFonts w:eastAsia="游明朝"/>
          <w:lang w:val="en-US"/>
        </w:rPr>
      </w:pPr>
      <w:r>
        <w:rPr>
          <w:rFonts w:eastAsia="ＭＳ 明朝" w:cs="Arial"/>
          <w:bCs/>
          <w:sz w:val="20"/>
          <w:lang w:val="en-US" w:eastAsia="ja-JP"/>
        </w:rPr>
        <w:t>E-meeting,</w:t>
      </w:r>
      <w:r>
        <w:rPr>
          <w:lang w:val="en-US"/>
        </w:rPr>
        <w:t xml:space="preserve"> </w:t>
      </w:r>
      <w:r w:rsidR="006B3E63">
        <w:rPr>
          <w:rFonts w:eastAsia="ＭＳ 明朝" w:cs="Arial"/>
          <w:bCs/>
          <w:sz w:val="20"/>
          <w:lang w:val="en-US" w:eastAsia="ja-JP"/>
        </w:rPr>
        <w:t>February</w:t>
      </w:r>
      <w:r>
        <w:rPr>
          <w:rFonts w:eastAsia="ＭＳ 明朝" w:cs="Arial"/>
          <w:bCs/>
          <w:sz w:val="20"/>
          <w:lang w:val="en-US" w:eastAsia="ja-JP"/>
        </w:rPr>
        <w:t xml:space="preserve"> </w:t>
      </w:r>
      <w:r w:rsidR="006B3E63">
        <w:rPr>
          <w:rFonts w:eastAsia="ＭＳ 明朝" w:cs="Arial"/>
          <w:bCs/>
          <w:sz w:val="20"/>
          <w:lang w:val="en-US" w:eastAsia="ja-JP"/>
        </w:rPr>
        <w:t>2</w:t>
      </w:r>
      <w:r>
        <w:rPr>
          <w:rFonts w:eastAsia="ＭＳ 明朝" w:cs="Arial"/>
          <w:bCs/>
          <w:sz w:val="20"/>
          <w:lang w:val="en-US" w:eastAsia="ja-JP"/>
        </w:rPr>
        <w:t>1</w:t>
      </w:r>
      <w:r w:rsidR="006B3E63">
        <w:rPr>
          <w:rFonts w:eastAsia="ＭＳ 明朝" w:cs="Arial"/>
          <w:bCs/>
          <w:sz w:val="20"/>
          <w:lang w:val="en-US" w:eastAsia="ja-JP"/>
        </w:rPr>
        <w:t>st</w:t>
      </w:r>
      <w:r>
        <w:rPr>
          <w:rFonts w:eastAsia="ＭＳ 明朝" w:cs="Arial"/>
          <w:bCs/>
          <w:sz w:val="20"/>
          <w:lang w:val="en-US" w:eastAsia="ja-JP"/>
        </w:rPr>
        <w:t xml:space="preserve"> – </w:t>
      </w:r>
      <w:r w:rsidR="006B3E63">
        <w:rPr>
          <w:rFonts w:eastAsia="ＭＳ 明朝" w:cs="Arial"/>
          <w:bCs/>
          <w:sz w:val="20"/>
          <w:lang w:val="en-US" w:eastAsia="ja-JP"/>
        </w:rPr>
        <w:t>March 3rd</w:t>
      </w:r>
      <w:r>
        <w:rPr>
          <w:rFonts w:eastAsia="ＭＳ 明朝" w:cs="Arial"/>
          <w:bCs/>
          <w:sz w:val="20"/>
          <w:lang w:val="en-US" w:eastAsia="ja-JP"/>
        </w:rPr>
        <w:t>, 202</w:t>
      </w:r>
      <w:r w:rsidR="006B3E63">
        <w:rPr>
          <w:rFonts w:eastAsia="ＭＳ 明朝" w:cs="Arial"/>
          <w:bCs/>
          <w:sz w:val="20"/>
          <w:lang w:val="en-US" w:eastAsia="ja-JP"/>
        </w:rPr>
        <w:t>2</w:t>
      </w:r>
    </w:p>
    <w:p w14:paraId="363CCBE4" w14:textId="77777777" w:rsidR="007F4251" w:rsidRDefault="007F4251" w:rsidP="007F4251">
      <w:pPr>
        <w:pStyle w:val="a3"/>
        <w:tabs>
          <w:tab w:val="right" w:pos="8280"/>
          <w:tab w:val="right" w:pos="9781"/>
        </w:tabs>
        <w:ind w:left="2185" w:right="200"/>
        <w:rPr>
          <w:lang w:val="en-US" w:eastAsia="ja-JP"/>
        </w:rPr>
      </w:pPr>
    </w:p>
    <w:p w14:paraId="5566ADDD" w14:textId="77777777" w:rsidR="007F4251" w:rsidRDefault="007F4251" w:rsidP="007F4251">
      <w:pPr>
        <w:pStyle w:val="TdocHeader2"/>
        <w:spacing w:after="60"/>
        <w:jc w:val="left"/>
        <w:rPr>
          <w:rFonts w:eastAsia="ＭＳ 明朝"/>
          <w:sz w:val="20"/>
          <w:lang w:eastAsia="ja-JP"/>
        </w:rPr>
      </w:pPr>
      <w:r>
        <w:rPr>
          <w:sz w:val="20"/>
        </w:rPr>
        <w:t>Source:</w:t>
      </w:r>
      <w:r>
        <w:rPr>
          <w:sz w:val="20"/>
        </w:rPr>
        <w:tab/>
      </w:r>
      <w:r>
        <w:rPr>
          <w:b w:val="0"/>
          <w:sz w:val="20"/>
        </w:rPr>
        <w:t>Panasonic</w:t>
      </w:r>
    </w:p>
    <w:p w14:paraId="5F28CE6D" w14:textId="34BE798A" w:rsidR="007F4251" w:rsidRDefault="007F4251" w:rsidP="007F4251">
      <w:pPr>
        <w:pStyle w:val="TdocHeader2"/>
        <w:spacing w:after="60"/>
        <w:jc w:val="left"/>
        <w:rPr>
          <w:rFonts w:eastAsia="ＭＳ 明朝"/>
          <w:b w:val="0"/>
          <w:sz w:val="20"/>
          <w:lang w:eastAsia="ja-JP"/>
        </w:rPr>
      </w:pPr>
      <w:r>
        <w:rPr>
          <w:sz w:val="20"/>
        </w:rPr>
        <w:t xml:space="preserve">Title: </w:t>
      </w:r>
      <w:r>
        <w:rPr>
          <w:sz w:val="20"/>
        </w:rPr>
        <w:tab/>
      </w:r>
      <w:r w:rsidR="006B3E63">
        <w:rPr>
          <w:b w:val="0"/>
          <w:sz w:val="20"/>
        </w:rPr>
        <w:t xml:space="preserve">Discussion </w:t>
      </w:r>
      <w:r w:rsidR="009C0BF3">
        <w:rPr>
          <w:b w:val="0"/>
          <w:sz w:val="20"/>
        </w:rPr>
        <w:t>on RAN2</w:t>
      </w:r>
      <w:r w:rsidR="006B3E63">
        <w:rPr>
          <w:b w:val="0"/>
          <w:sz w:val="20"/>
        </w:rPr>
        <w:t xml:space="preserve"> LS on</w:t>
      </w:r>
      <w:r w:rsidR="006B3E63" w:rsidRPr="006B3E63">
        <w:rPr>
          <w:b w:val="0"/>
          <w:sz w:val="20"/>
        </w:rPr>
        <w:t xml:space="preserve"> NR NTN </w:t>
      </w:r>
      <w:proofErr w:type="spellStart"/>
      <w:r w:rsidR="006B3E63" w:rsidRPr="006B3E63">
        <w:rPr>
          <w:b w:val="0"/>
          <w:sz w:val="20"/>
        </w:rPr>
        <w:t>Neighbor</w:t>
      </w:r>
      <w:proofErr w:type="spellEnd"/>
      <w:r w:rsidR="006B3E63" w:rsidRPr="006B3E63">
        <w:rPr>
          <w:b w:val="0"/>
          <w:sz w:val="20"/>
        </w:rPr>
        <w:t xml:space="preserve"> Cell and Satellite Information</w:t>
      </w:r>
    </w:p>
    <w:p w14:paraId="3B840EF4" w14:textId="4D543583" w:rsidR="007F4251" w:rsidRDefault="007F4251" w:rsidP="007F4251">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sidR="009C0BF3">
        <w:rPr>
          <w:rFonts w:ascii="Arial" w:eastAsia="SimSun" w:hAnsi="Arial"/>
          <w:lang w:eastAsia="zh-CN"/>
        </w:rPr>
        <w:t>5</w:t>
      </w:r>
      <w:r>
        <w:rPr>
          <w:rFonts w:ascii="Arial" w:eastAsia="SimSun" w:hAnsi="Arial"/>
          <w:lang w:eastAsia="zh-CN"/>
        </w:rPr>
        <w:t xml:space="preserve"> </w:t>
      </w:r>
    </w:p>
    <w:p w14:paraId="543E7AEF" w14:textId="77777777" w:rsidR="007F4251" w:rsidRDefault="007F4251" w:rsidP="007F4251">
      <w:pPr>
        <w:pStyle w:val="TdocHeader2"/>
        <w:spacing w:after="60"/>
        <w:ind w:right="20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5E7CFCCE" w14:textId="7F2F0C43" w:rsidR="00AF414A" w:rsidRDefault="006B3E63" w:rsidP="0027771D">
      <w:pPr>
        <w:spacing w:after="0"/>
        <w:rPr>
          <w:rFonts w:eastAsiaTheme="minorEastAsia"/>
          <w:lang w:eastAsia="ja-JP"/>
        </w:rPr>
      </w:pPr>
      <w:r>
        <w:rPr>
          <w:rFonts w:eastAsiaTheme="minorEastAsia" w:hint="eastAsia"/>
          <w:lang w:eastAsia="ja-JP"/>
        </w:rPr>
        <w:t>R</w:t>
      </w:r>
      <w:r>
        <w:rPr>
          <w:rFonts w:eastAsiaTheme="minorEastAsia"/>
          <w:lang w:eastAsia="ja-JP"/>
        </w:rPr>
        <w:t xml:space="preserve">AN1 received LS </w:t>
      </w:r>
      <w:r w:rsidRPr="006B3E63">
        <w:rPr>
          <w:rFonts w:eastAsiaTheme="minorEastAsia"/>
          <w:lang w:eastAsia="ja-JP"/>
        </w:rPr>
        <w:t>R1-2200883</w:t>
      </w:r>
      <w:r>
        <w:rPr>
          <w:rFonts w:eastAsiaTheme="minorEastAsia"/>
          <w:lang w:eastAsia="ja-JP"/>
        </w:rPr>
        <w:t xml:space="preserve"> from RAN2. </w:t>
      </w:r>
      <w:r w:rsidR="00AF414A">
        <w:rPr>
          <w:rFonts w:eastAsiaTheme="minorEastAsia"/>
          <w:lang w:eastAsia="ja-JP"/>
        </w:rPr>
        <w:t xml:space="preserve">This LS is a reply from RAN2 to the RAN4’s questions on the following parameters for UE measurement and handover. </w:t>
      </w:r>
    </w:p>
    <w:tbl>
      <w:tblPr>
        <w:tblStyle w:val="afc"/>
        <w:tblW w:w="0" w:type="auto"/>
        <w:tblLook w:val="04A0" w:firstRow="1" w:lastRow="0" w:firstColumn="1" w:lastColumn="0" w:noHBand="0" w:noVBand="1"/>
      </w:tblPr>
      <w:tblGrid>
        <w:gridCol w:w="9630"/>
      </w:tblGrid>
      <w:tr w:rsidR="00BE4891" w:rsidRPr="00616B3B" w14:paraId="7CF6887F" w14:textId="77777777" w:rsidTr="00BE4891">
        <w:tc>
          <w:tcPr>
            <w:tcW w:w="9630" w:type="dxa"/>
          </w:tcPr>
          <w:p w14:paraId="34119B91" w14:textId="77777777" w:rsidR="00BE4891" w:rsidRPr="00616B3B" w:rsidRDefault="00BE4891" w:rsidP="00BE4891">
            <w:pPr>
              <w:ind w:left="220"/>
              <w:rPr>
                <w:b/>
                <w:bCs/>
                <w:sz w:val="18"/>
                <w:szCs w:val="18"/>
                <w:u w:val="single"/>
                <w:lang w:val="en-US" w:eastAsia="ja-JP"/>
              </w:rPr>
            </w:pPr>
            <w:r w:rsidRPr="00616B3B">
              <w:rPr>
                <w:b/>
                <w:bCs/>
                <w:sz w:val="18"/>
                <w:szCs w:val="18"/>
                <w:u w:val="single"/>
              </w:rPr>
              <w:t xml:space="preserve">For NTN UE measurements, </w:t>
            </w:r>
            <w:proofErr w:type="gramStart"/>
            <w:r w:rsidRPr="00616B3B">
              <w:rPr>
                <w:b/>
                <w:bCs/>
                <w:sz w:val="18"/>
                <w:szCs w:val="18"/>
                <w:u w:val="single"/>
              </w:rPr>
              <w:t>e.g.</w:t>
            </w:r>
            <w:proofErr w:type="gramEnd"/>
            <w:r w:rsidRPr="00616B3B">
              <w:rPr>
                <w:b/>
                <w:bCs/>
                <w:sz w:val="18"/>
                <w:szCs w:val="18"/>
                <w:u w:val="single"/>
              </w:rPr>
              <w:t xml:space="preserve"> </w:t>
            </w:r>
            <w:proofErr w:type="spellStart"/>
            <w:r w:rsidRPr="00616B3B">
              <w:rPr>
                <w:b/>
                <w:bCs/>
                <w:sz w:val="18"/>
                <w:szCs w:val="18"/>
                <w:u w:val="single"/>
              </w:rPr>
              <w:t>neighbor</w:t>
            </w:r>
            <w:proofErr w:type="spellEnd"/>
            <w:r w:rsidRPr="00616B3B">
              <w:rPr>
                <w:b/>
                <w:bCs/>
                <w:sz w:val="18"/>
                <w:szCs w:val="18"/>
                <w:u w:val="single"/>
              </w:rPr>
              <w:t xml:space="preserve"> cell measurement within- or inter-satellite:</w:t>
            </w:r>
          </w:p>
          <w:p w14:paraId="2289CC70"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 xml:space="preserve">(A1) </w:t>
            </w:r>
            <w:proofErr w:type="spellStart"/>
            <w:r w:rsidRPr="00616B3B">
              <w:rPr>
                <w:rFonts w:eastAsia="PMingLiU" w:cs="Arial"/>
                <w:szCs w:val="18"/>
              </w:rPr>
              <w:t>Neighbor</w:t>
            </w:r>
            <w:proofErr w:type="spellEnd"/>
            <w:r w:rsidRPr="00616B3B">
              <w:rPr>
                <w:rFonts w:eastAsia="PMingLiU" w:cs="Arial"/>
                <w:szCs w:val="18"/>
              </w:rPr>
              <w:t xml:space="preserve"> cell Ephemeris information and the format, </w:t>
            </w:r>
            <w:proofErr w:type="gramStart"/>
            <w:r w:rsidRPr="00616B3B">
              <w:rPr>
                <w:rFonts w:eastAsia="PMingLiU" w:cs="Arial"/>
                <w:szCs w:val="18"/>
              </w:rPr>
              <w:t>e.g.</w:t>
            </w:r>
            <w:proofErr w:type="gramEnd"/>
            <w:r w:rsidRPr="00616B3B">
              <w:rPr>
                <w:rFonts w:eastAsia="PMingLiU" w:cs="Arial"/>
                <w:szCs w:val="18"/>
              </w:rPr>
              <w:t xml:space="preserve"> PVT format or </w:t>
            </w:r>
            <w:proofErr w:type="spellStart"/>
            <w:r w:rsidRPr="00616B3B">
              <w:rPr>
                <w:rFonts w:eastAsia="PMingLiU" w:cs="Arial"/>
                <w:szCs w:val="18"/>
              </w:rPr>
              <w:t>Keplarian</w:t>
            </w:r>
            <w:proofErr w:type="spellEnd"/>
            <w:r w:rsidRPr="00616B3B">
              <w:rPr>
                <w:rFonts w:eastAsia="PMingLiU" w:cs="Arial"/>
                <w:szCs w:val="18"/>
              </w:rPr>
              <w:t xml:space="preserve"> format</w:t>
            </w:r>
          </w:p>
          <w:p w14:paraId="1B74B876"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(A2) Common TA</w:t>
            </w:r>
          </w:p>
          <w:p w14:paraId="67D53D30"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 xml:space="preserve">(A3) Validity timer information for </w:t>
            </w:r>
            <w:proofErr w:type="spellStart"/>
            <w:r w:rsidRPr="00616B3B">
              <w:rPr>
                <w:rFonts w:eastAsia="PMingLiU" w:cs="Arial"/>
                <w:szCs w:val="18"/>
              </w:rPr>
              <w:t>neighbor</w:t>
            </w:r>
            <w:proofErr w:type="spellEnd"/>
            <w:r w:rsidRPr="00616B3B">
              <w:rPr>
                <w:rFonts w:eastAsia="PMingLiU" w:cs="Arial"/>
                <w:szCs w:val="18"/>
              </w:rPr>
              <w:t xml:space="preserve"> cell measurements, </w:t>
            </w:r>
            <w:proofErr w:type="gramStart"/>
            <w:r w:rsidRPr="00616B3B">
              <w:rPr>
                <w:rFonts w:eastAsia="PMingLiU" w:cs="Arial"/>
                <w:szCs w:val="18"/>
              </w:rPr>
              <w:t>e.g.</w:t>
            </w:r>
            <w:proofErr w:type="gramEnd"/>
            <w:r w:rsidRPr="00616B3B">
              <w:rPr>
                <w:rFonts w:eastAsia="PMingLiU" w:cs="Arial"/>
                <w:szCs w:val="18"/>
              </w:rPr>
              <w:t xml:space="preserve"> if it is different from that for serving cell open loop TA control</w:t>
            </w:r>
          </w:p>
          <w:p w14:paraId="7A994EB9"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(A4) The amount of frequency compensation, if DL frequency compensation for the service link Doppler is applied</w:t>
            </w:r>
          </w:p>
          <w:p w14:paraId="26C8071A" w14:textId="15658B4D" w:rsidR="00BE4891" w:rsidRPr="00616B3B" w:rsidRDefault="00BE4891" w:rsidP="00BE4891">
            <w:pPr>
              <w:pStyle w:val="TAL"/>
              <w:ind w:leftChars="100" w:left="200" w:right="200"/>
              <w:rPr>
                <w:rFonts w:eastAsia="PMingLiU" w:cs="Arial"/>
                <w:szCs w:val="18"/>
              </w:rPr>
            </w:pPr>
            <w:r w:rsidRPr="00616B3B">
              <w:rPr>
                <w:rFonts w:eastAsia="PMingLiU" w:cs="Arial"/>
                <w:szCs w:val="18"/>
              </w:rPr>
              <w:t>(A5) DL Polarization information</w:t>
            </w:r>
          </w:p>
          <w:p w14:paraId="739DCCA1" w14:textId="77777777" w:rsidR="00BE4891" w:rsidRPr="00616B3B" w:rsidRDefault="00BE4891" w:rsidP="00BE4891">
            <w:pPr>
              <w:pStyle w:val="TAL"/>
              <w:ind w:leftChars="100" w:left="200" w:right="200"/>
              <w:rPr>
                <w:rFonts w:eastAsia="PMingLiU" w:cs="Arial"/>
                <w:szCs w:val="18"/>
              </w:rPr>
            </w:pPr>
          </w:p>
          <w:p w14:paraId="62C5306F" w14:textId="77777777" w:rsidR="00BE4891" w:rsidRPr="00616B3B" w:rsidRDefault="00BE4891" w:rsidP="00BE4891">
            <w:pPr>
              <w:ind w:left="220"/>
              <w:rPr>
                <w:b/>
                <w:bCs/>
                <w:sz w:val="18"/>
                <w:szCs w:val="18"/>
                <w:u w:val="single"/>
                <w:lang w:val="en-US" w:eastAsia="ja-JP"/>
              </w:rPr>
            </w:pPr>
            <w:r w:rsidRPr="00616B3B">
              <w:rPr>
                <w:b/>
                <w:bCs/>
                <w:sz w:val="18"/>
                <w:szCs w:val="18"/>
                <w:u w:val="single"/>
              </w:rPr>
              <w:t xml:space="preserve">For NTN UE mobility, </w:t>
            </w:r>
            <w:proofErr w:type="gramStart"/>
            <w:r w:rsidRPr="00616B3B">
              <w:rPr>
                <w:b/>
                <w:bCs/>
                <w:sz w:val="18"/>
                <w:szCs w:val="18"/>
                <w:u w:val="single"/>
              </w:rPr>
              <w:t>e.g.</w:t>
            </w:r>
            <w:proofErr w:type="gramEnd"/>
            <w:r w:rsidRPr="00616B3B">
              <w:rPr>
                <w:b/>
                <w:bCs/>
                <w:sz w:val="18"/>
                <w:szCs w:val="18"/>
                <w:u w:val="single"/>
              </w:rPr>
              <w:t xml:space="preserve"> target cell measurement, synchronization, and (conditional) handover within- or inter-satellite:</w:t>
            </w:r>
          </w:p>
          <w:p w14:paraId="41DFF0CF"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 xml:space="preserve">(B1) Target cell Ephemeris information and the format, </w:t>
            </w:r>
            <w:proofErr w:type="gramStart"/>
            <w:r w:rsidRPr="00616B3B">
              <w:rPr>
                <w:rFonts w:eastAsia="PMingLiU" w:cs="Arial"/>
                <w:szCs w:val="18"/>
              </w:rPr>
              <w:t>e.g.</w:t>
            </w:r>
            <w:proofErr w:type="gramEnd"/>
            <w:r w:rsidRPr="00616B3B">
              <w:rPr>
                <w:rFonts w:eastAsia="PMingLiU" w:cs="Arial"/>
                <w:szCs w:val="18"/>
              </w:rPr>
              <w:t xml:space="preserve"> PVT format or </w:t>
            </w:r>
            <w:proofErr w:type="spellStart"/>
            <w:r w:rsidRPr="00616B3B">
              <w:rPr>
                <w:rFonts w:eastAsia="PMingLiU" w:cs="Arial"/>
                <w:szCs w:val="18"/>
              </w:rPr>
              <w:t>Keplarian</w:t>
            </w:r>
            <w:proofErr w:type="spellEnd"/>
            <w:r w:rsidRPr="00616B3B">
              <w:rPr>
                <w:rFonts w:eastAsia="PMingLiU" w:cs="Arial"/>
                <w:szCs w:val="18"/>
              </w:rPr>
              <w:t xml:space="preserve"> format</w:t>
            </w:r>
          </w:p>
          <w:p w14:paraId="472610E9"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(B2) Common TA</w:t>
            </w:r>
          </w:p>
          <w:p w14:paraId="1A63A113"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 xml:space="preserve">(B3) Validity timer information for target cell mobility, </w:t>
            </w:r>
            <w:proofErr w:type="gramStart"/>
            <w:r w:rsidRPr="00616B3B">
              <w:rPr>
                <w:rFonts w:eastAsia="PMingLiU" w:cs="Arial"/>
                <w:szCs w:val="18"/>
              </w:rPr>
              <w:t>e.g.</w:t>
            </w:r>
            <w:proofErr w:type="gramEnd"/>
            <w:r w:rsidRPr="00616B3B">
              <w:rPr>
                <w:rFonts w:eastAsia="PMingLiU" w:cs="Arial"/>
                <w:szCs w:val="18"/>
              </w:rPr>
              <w:t xml:space="preserve"> if it is different from that for serving cell open loop TA control</w:t>
            </w:r>
          </w:p>
          <w:p w14:paraId="7B2714FD"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(B4) The amount of frequency compensation, if DL frequency compensation for the service link Doppler is applied</w:t>
            </w:r>
          </w:p>
          <w:p w14:paraId="255D2BDE" w14:textId="77777777" w:rsidR="00BE4891" w:rsidRPr="00616B3B" w:rsidRDefault="00BE4891" w:rsidP="00BE4891">
            <w:pPr>
              <w:pStyle w:val="TAL"/>
              <w:ind w:leftChars="100" w:left="200" w:right="200"/>
              <w:rPr>
                <w:rFonts w:eastAsia="PMingLiU" w:cs="Arial"/>
                <w:szCs w:val="18"/>
              </w:rPr>
            </w:pPr>
            <w:r w:rsidRPr="00616B3B">
              <w:rPr>
                <w:rFonts w:eastAsia="PMingLiU" w:cs="Arial"/>
                <w:szCs w:val="18"/>
              </w:rPr>
              <w:t>(B5) DL and UL Polarization information</w:t>
            </w:r>
          </w:p>
          <w:p w14:paraId="2D0D9414" w14:textId="5951D365" w:rsidR="00BE4891" w:rsidRPr="00616B3B" w:rsidRDefault="00BE4891" w:rsidP="00BE4891">
            <w:pPr>
              <w:pStyle w:val="TAL"/>
              <w:ind w:leftChars="100" w:left="200" w:right="200"/>
              <w:rPr>
                <w:rFonts w:eastAsia="PMingLiU" w:cs="Arial"/>
                <w:szCs w:val="18"/>
              </w:rPr>
            </w:pPr>
            <w:r w:rsidRPr="00616B3B">
              <w:rPr>
                <w:rFonts w:eastAsia="PMingLiU" w:cs="Arial"/>
                <w:szCs w:val="18"/>
              </w:rPr>
              <w:t xml:space="preserve">(B6) </w:t>
            </w:r>
            <w:proofErr w:type="spellStart"/>
            <w:r w:rsidRPr="00616B3B">
              <w:rPr>
                <w:rFonts w:eastAsia="PMingLiU" w:cs="Arial"/>
                <w:szCs w:val="18"/>
              </w:rPr>
              <w:t>K_offset</w:t>
            </w:r>
            <w:proofErr w:type="spellEnd"/>
          </w:p>
        </w:tc>
      </w:tr>
    </w:tbl>
    <w:p w14:paraId="0F5A7EA2" w14:textId="77777777" w:rsidR="00AF414A" w:rsidRPr="00AF414A" w:rsidRDefault="00AF414A" w:rsidP="0027771D">
      <w:pPr>
        <w:spacing w:after="0"/>
        <w:rPr>
          <w:rFonts w:eastAsiaTheme="minorEastAsia"/>
          <w:lang w:eastAsia="ja-JP"/>
        </w:rPr>
      </w:pPr>
    </w:p>
    <w:p w14:paraId="5E4AF87D" w14:textId="2A718F82" w:rsidR="007F2AA9" w:rsidRDefault="006B3E63" w:rsidP="0027771D">
      <w:pPr>
        <w:spacing w:after="0"/>
        <w:rPr>
          <w:rFonts w:eastAsiaTheme="minorEastAsia"/>
          <w:lang w:eastAsia="ja-JP"/>
        </w:rPr>
      </w:pPr>
      <w:r>
        <w:rPr>
          <w:rFonts w:eastAsiaTheme="minorEastAsia"/>
          <w:lang w:eastAsia="ja-JP"/>
        </w:rPr>
        <w:t xml:space="preserve">In the LS, RAN2 asks RAN1 on parameters to be provided to UEs for </w:t>
      </w:r>
      <w:proofErr w:type="spellStart"/>
      <w:r>
        <w:rPr>
          <w:rFonts w:eastAsiaTheme="minorEastAsia"/>
          <w:lang w:eastAsia="ja-JP"/>
        </w:rPr>
        <w:t>neighbor</w:t>
      </w:r>
      <w:proofErr w:type="spellEnd"/>
      <w:r>
        <w:rPr>
          <w:rFonts w:eastAsiaTheme="minorEastAsia"/>
          <w:lang w:eastAsia="ja-JP"/>
        </w:rPr>
        <w:t xml:space="preserve"> cell measurement and handover. </w:t>
      </w:r>
      <w:r w:rsidR="00AF414A">
        <w:rPr>
          <w:rFonts w:eastAsiaTheme="minorEastAsia"/>
          <w:lang w:eastAsia="ja-JP"/>
        </w:rPr>
        <w:t xml:space="preserve">Specifically, RAN1 is asked the following action. </w:t>
      </w:r>
    </w:p>
    <w:p w14:paraId="61106E6B" w14:textId="77777777" w:rsidR="00AF414A" w:rsidRDefault="00AF414A" w:rsidP="0027771D">
      <w:pPr>
        <w:spacing w:after="0"/>
        <w:rPr>
          <w:rFonts w:eastAsiaTheme="minorEastAsia"/>
          <w:lang w:eastAsia="ja-JP"/>
        </w:rPr>
      </w:pPr>
    </w:p>
    <w:tbl>
      <w:tblPr>
        <w:tblStyle w:val="afc"/>
        <w:tblW w:w="0" w:type="auto"/>
        <w:tblLook w:val="04A0" w:firstRow="1" w:lastRow="0" w:firstColumn="1" w:lastColumn="0" w:noHBand="0" w:noVBand="1"/>
      </w:tblPr>
      <w:tblGrid>
        <w:gridCol w:w="9630"/>
      </w:tblGrid>
      <w:tr w:rsidR="00AF414A" w:rsidRPr="00616B3B" w14:paraId="78F4FCE8" w14:textId="77777777" w:rsidTr="00D9014C">
        <w:tc>
          <w:tcPr>
            <w:tcW w:w="9630" w:type="dxa"/>
          </w:tcPr>
          <w:p w14:paraId="16F91655" w14:textId="77777777" w:rsidR="00AF414A" w:rsidRPr="00616B3B" w:rsidRDefault="00AF414A" w:rsidP="00AF414A">
            <w:pPr>
              <w:ind w:right="200"/>
              <w:rPr>
                <w:rFonts w:ascii="Arial" w:hAnsi="Arial" w:cs="Arial"/>
                <w:color w:val="000000"/>
                <w:sz w:val="18"/>
                <w:szCs w:val="18"/>
              </w:rPr>
            </w:pPr>
            <w:r w:rsidRPr="00616B3B">
              <w:rPr>
                <w:rFonts w:ascii="Arial" w:hAnsi="Arial" w:cs="Arial"/>
                <w:b/>
                <w:sz w:val="18"/>
                <w:szCs w:val="18"/>
              </w:rPr>
              <w:t>ACTION:</w:t>
            </w:r>
            <w:r w:rsidRPr="00616B3B">
              <w:rPr>
                <w:rFonts w:ascii="Arial" w:hAnsi="Arial" w:cs="Arial"/>
                <w:b/>
                <w:sz w:val="18"/>
                <w:szCs w:val="18"/>
              </w:rPr>
              <w:tab/>
            </w:r>
            <w:r w:rsidRPr="00616B3B">
              <w:rPr>
                <w:rFonts w:ascii="Arial" w:hAnsi="Arial" w:cs="Arial"/>
                <w:color w:val="000000"/>
                <w:sz w:val="18"/>
                <w:szCs w:val="18"/>
              </w:rPr>
              <w:t xml:space="preserve">RAN2 respectfully asks RAN1 to </w:t>
            </w:r>
            <w:proofErr w:type="gramStart"/>
            <w:r w:rsidRPr="00616B3B">
              <w:rPr>
                <w:rFonts w:ascii="Arial" w:hAnsi="Arial" w:cs="Arial"/>
                <w:color w:val="000000"/>
                <w:sz w:val="18"/>
                <w:szCs w:val="18"/>
              </w:rPr>
              <w:t>take into account</w:t>
            </w:r>
            <w:proofErr w:type="gramEnd"/>
            <w:r w:rsidRPr="00616B3B">
              <w:rPr>
                <w:rFonts w:ascii="Arial" w:hAnsi="Arial" w:cs="Arial"/>
                <w:color w:val="000000"/>
                <w:sz w:val="18"/>
                <w:szCs w:val="18"/>
              </w:rPr>
              <w:t xml:space="preserve"> the above information and provide answer to the Question 1 on whether following parameters need to be provided to UEs for </w:t>
            </w:r>
            <w:proofErr w:type="spellStart"/>
            <w:r w:rsidRPr="00616B3B">
              <w:rPr>
                <w:rFonts w:ascii="Arial" w:hAnsi="Arial" w:cs="Arial"/>
                <w:color w:val="000000"/>
                <w:sz w:val="18"/>
                <w:szCs w:val="18"/>
              </w:rPr>
              <w:t>neighbor</w:t>
            </w:r>
            <w:proofErr w:type="spellEnd"/>
            <w:r w:rsidRPr="00616B3B">
              <w:rPr>
                <w:rFonts w:ascii="Arial" w:hAnsi="Arial" w:cs="Arial"/>
                <w:color w:val="000000"/>
                <w:sz w:val="18"/>
                <w:szCs w:val="18"/>
              </w:rPr>
              <w:t xml:space="preserve"> cell measurements and handover</w:t>
            </w:r>
          </w:p>
          <w:p w14:paraId="6CDA7924" w14:textId="77777777" w:rsidR="00AF414A" w:rsidRPr="00616B3B" w:rsidRDefault="00AF414A" w:rsidP="00AF414A">
            <w:pPr>
              <w:pStyle w:val="aff4"/>
              <w:numPr>
                <w:ilvl w:val="0"/>
                <w:numId w:val="34"/>
              </w:numPr>
              <w:spacing w:after="0"/>
              <w:ind w:leftChars="0" w:left="632" w:right="200"/>
              <w:rPr>
                <w:rFonts w:ascii="Arial" w:hAnsi="Arial" w:cs="Arial"/>
                <w:color w:val="000000"/>
                <w:sz w:val="18"/>
                <w:szCs w:val="18"/>
              </w:rPr>
            </w:pPr>
            <w:r w:rsidRPr="00616B3B">
              <w:rPr>
                <w:rFonts w:ascii="Arial" w:hAnsi="Arial" w:cs="Arial"/>
                <w:color w:val="000000"/>
                <w:sz w:val="18"/>
                <w:szCs w:val="18"/>
              </w:rPr>
              <w:t xml:space="preserve">A2/B2 (common TA parameters), </w:t>
            </w:r>
          </w:p>
          <w:p w14:paraId="1466581C" w14:textId="77777777" w:rsidR="00AF414A" w:rsidRPr="00616B3B" w:rsidRDefault="00AF414A" w:rsidP="00AF414A">
            <w:pPr>
              <w:pStyle w:val="aff4"/>
              <w:numPr>
                <w:ilvl w:val="0"/>
                <w:numId w:val="34"/>
              </w:numPr>
              <w:spacing w:after="0"/>
              <w:ind w:leftChars="0" w:left="632" w:right="200"/>
              <w:rPr>
                <w:rFonts w:ascii="Arial" w:hAnsi="Arial" w:cs="Arial"/>
                <w:color w:val="000000"/>
                <w:sz w:val="18"/>
                <w:szCs w:val="18"/>
              </w:rPr>
            </w:pPr>
            <w:r w:rsidRPr="00616B3B">
              <w:rPr>
                <w:rFonts w:ascii="Arial" w:hAnsi="Arial" w:cs="Arial"/>
                <w:color w:val="000000"/>
                <w:sz w:val="18"/>
                <w:szCs w:val="18"/>
              </w:rPr>
              <w:t>A3/B3 (Validity timer information for</w:t>
            </w:r>
            <w:r w:rsidRPr="00616B3B">
              <w:rPr>
                <w:sz w:val="18"/>
                <w:szCs w:val="18"/>
              </w:rPr>
              <w:t xml:space="preserve"> </w:t>
            </w:r>
            <w:proofErr w:type="spellStart"/>
            <w:r w:rsidRPr="00616B3B">
              <w:rPr>
                <w:rFonts w:ascii="Arial" w:hAnsi="Arial" w:cs="Arial"/>
                <w:color w:val="000000"/>
                <w:sz w:val="18"/>
                <w:szCs w:val="18"/>
              </w:rPr>
              <w:t>neighbor</w:t>
            </w:r>
            <w:proofErr w:type="spellEnd"/>
            <w:r w:rsidRPr="00616B3B">
              <w:rPr>
                <w:rFonts w:ascii="Arial" w:hAnsi="Arial" w:cs="Arial"/>
                <w:color w:val="000000"/>
                <w:sz w:val="18"/>
                <w:szCs w:val="18"/>
              </w:rPr>
              <w:t xml:space="preserve"> cell measurements/target cell mobility, </w:t>
            </w:r>
            <w:proofErr w:type="gramStart"/>
            <w:r w:rsidRPr="00616B3B">
              <w:rPr>
                <w:rFonts w:ascii="Arial" w:hAnsi="Arial" w:cs="Arial"/>
                <w:color w:val="000000"/>
                <w:sz w:val="18"/>
                <w:szCs w:val="18"/>
              </w:rPr>
              <w:t>e.g.</w:t>
            </w:r>
            <w:proofErr w:type="gramEnd"/>
            <w:r w:rsidRPr="00616B3B">
              <w:rPr>
                <w:rFonts w:ascii="Arial" w:hAnsi="Arial" w:cs="Arial"/>
                <w:color w:val="000000"/>
                <w:sz w:val="18"/>
                <w:szCs w:val="18"/>
              </w:rPr>
              <w:t xml:space="preserve"> if it is different from that for serving cell open loop TA control),</w:t>
            </w:r>
          </w:p>
          <w:p w14:paraId="354EF1BB" w14:textId="77777777" w:rsidR="00AF414A" w:rsidRPr="00616B3B" w:rsidRDefault="00AF414A" w:rsidP="00AF414A">
            <w:pPr>
              <w:pStyle w:val="aff4"/>
              <w:numPr>
                <w:ilvl w:val="0"/>
                <w:numId w:val="34"/>
              </w:numPr>
              <w:spacing w:after="0"/>
              <w:ind w:leftChars="0" w:left="632" w:right="200"/>
              <w:rPr>
                <w:rFonts w:ascii="Arial" w:hAnsi="Arial" w:cs="Arial"/>
                <w:color w:val="000000"/>
                <w:sz w:val="18"/>
                <w:szCs w:val="18"/>
              </w:rPr>
            </w:pPr>
            <w:bookmarkStart w:id="0" w:name="_Hlk95391446"/>
            <w:r w:rsidRPr="00616B3B">
              <w:rPr>
                <w:rFonts w:ascii="Arial" w:hAnsi="Arial" w:cs="Arial"/>
                <w:color w:val="000000"/>
                <w:sz w:val="18"/>
                <w:szCs w:val="18"/>
              </w:rPr>
              <w:t>Separate validity durations for PVT parameters and Orbital parameters</w:t>
            </w:r>
            <w:bookmarkEnd w:id="0"/>
            <w:r w:rsidRPr="00616B3B">
              <w:rPr>
                <w:rFonts w:ascii="Arial" w:hAnsi="Arial" w:cs="Arial"/>
                <w:color w:val="000000"/>
                <w:sz w:val="18"/>
                <w:szCs w:val="18"/>
              </w:rPr>
              <w:t>, and</w:t>
            </w:r>
          </w:p>
          <w:p w14:paraId="309C5852" w14:textId="77777777" w:rsidR="00AF414A" w:rsidRPr="00616B3B" w:rsidRDefault="00AF414A" w:rsidP="00AF414A">
            <w:pPr>
              <w:pStyle w:val="aff4"/>
              <w:numPr>
                <w:ilvl w:val="0"/>
                <w:numId w:val="34"/>
              </w:numPr>
              <w:spacing w:after="0"/>
              <w:ind w:leftChars="0" w:left="632" w:right="200"/>
              <w:rPr>
                <w:rFonts w:ascii="Arial" w:hAnsi="Arial" w:cs="Arial"/>
                <w:color w:val="000000"/>
                <w:sz w:val="18"/>
                <w:szCs w:val="18"/>
              </w:rPr>
            </w:pPr>
            <w:r w:rsidRPr="00616B3B">
              <w:rPr>
                <w:rFonts w:ascii="Arial" w:hAnsi="Arial" w:cs="Arial"/>
                <w:color w:val="000000"/>
                <w:sz w:val="18"/>
                <w:szCs w:val="18"/>
              </w:rPr>
              <w:t>A5/B5 (DL and UL Polarization information).</w:t>
            </w:r>
          </w:p>
        </w:tc>
      </w:tr>
    </w:tbl>
    <w:p w14:paraId="6AEE815B" w14:textId="77777777" w:rsidR="00AF414A" w:rsidRPr="00AF414A" w:rsidRDefault="00AF414A" w:rsidP="0027771D">
      <w:pPr>
        <w:spacing w:after="0"/>
        <w:rPr>
          <w:rFonts w:eastAsiaTheme="minorEastAsia"/>
          <w:lang w:eastAsia="ja-JP"/>
        </w:rPr>
      </w:pPr>
    </w:p>
    <w:p w14:paraId="5042B75D" w14:textId="794D77B3" w:rsidR="00AF414A" w:rsidRPr="00553555" w:rsidRDefault="00AF414A" w:rsidP="0027771D">
      <w:pPr>
        <w:spacing w:after="0"/>
        <w:rPr>
          <w:rFonts w:eastAsiaTheme="minorEastAsia"/>
          <w:lang w:eastAsia="ja-JP"/>
        </w:rPr>
      </w:pPr>
      <w:r>
        <w:rPr>
          <w:rFonts w:eastAsiaTheme="minorEastAsia"/>
          <w:lang w:eastAsia="ja-JP"/>
        </w:rPr>
        <w:t>This contribution discusses the necessity and how to provide the</w:t>
      </w:r>
      <w:r w:rsidR="00BE4891">
        <w:rPr>
          <w:rFonts w:eastAsiaTheme="minorEastAsia"/>
          <w:lang w:eastAsia="ja-JP"/>
        </w:rPr>
        <w:t>se</w:t>
      </w:r>
      <w:r>
        <w:rPr>
          <w:rFonts w:eastAsiaTheme="minorEastAsia"/>
          <w:lang w:eastAsia="ja-JP"/>
        </w:rPr>
        <w:t xml:space="preserve"> parameters to UEs.</w:t>
      </w:r>
    </w:p>
    <w:p w14:paraId="73146750" w14:textId="6861D771" w:rsidR="007F2AA9" w:rsidRDefault="00AD2775" w:rsidP="007F2AA9">
      <w:pPr>
        <w:pStyle w:val="1"/>
        <w:ind w:leftChars="0" w:left="426" w:right="200" w:hanging="426"/>
        <w:rPr>
          <w:lang w:eastAsia="ja-JP"/>
        </w:rPr>
      </w:pPr>
      <w:r>
        <w:rPr>
          <w:lang w:eastAsia="ja-JP"/>
        </w:rPr>
        <w:t xml:space="preserve">Discussion </w:t>
      </w:r>
    </w:p>
    <w:p w14:paraId="0C92E6AA" w14:textId="10D1B7D3" w:rsidR="00327F75" w:rsidRDefault="00327F75" w:rsidP="00327F75">
      <w:pPr>
        <w:rPr>
          <w:lang w:eastAsia="ja-JP"/>
        </w:rPr>
      </w:pPr>
      <w:r>
        <w:rPr>
          <w:lang w:eastAsia="ja-JP"/>
        </w:rPr>
        <w:t xml:space="preserve">We discuss each of the parameters questioned by RAN2 for </w:t>
      </w:r>
      <w:proofErr w:type="spellStart"/>
      <w:r>
        <w:rPr>
          <w:lang w:eastAsia="ja-JP"/>
        </w:rPr>
        <w:t>neighbor</w:t>
      </w:r>
      <w:proofErr w:type="spellEnd"/>
      <w:r>
        <w:rPr>
          <w:lang w:eastAsia="ja-JP"/>
        </w:rPr>
        <w:t xml:space="preserve"> cell measurement in </w:t>
      </w:r>
      <w:r w:rsidR="00C30D2E">
        <w:rPr>
          <w:lang w:eastAsia="ja-JP"/>
        </w:rPr>
        <w:t>RRC_IDLE/INACTIVE and for handover in RRC_CONNECTED, respectively.</w:t>
      </w:r>
    </w:p>
    <w:p w14:paraId="380D3F6E" w14:textId="5B2F1906" w:rsidR="0078445A" w:rsidRDefault="00775854" w:rsidP="004F087A">
      <w:pPr>
        <w:pStyle w:val="2"/>
        <w:ind w:leftChars="0" w:left="198" w:right="200" w:hangingChars="62" w:hanging="198"/>
      </w:pPr>
      <w:proofErr w:type="spellStart"/>
      <w:r>
        <w:t>N</w:t>
      </w:r>
      <w:r w:rsidR="008658B7">
        <w:t>eighbor</w:t>
      </w:r>
      <w:proofErr w:type="spellEnd"/>
      <w:r w:rsidR="008658B7">
        <w:t xml:space="preserve"> cell measurement </w:t>
      </w:r>
      <w:r>
        <w:t>for</w:t>
      </w:r>
      <w:r w:rsidR="008658B7">
        <w:t xml:space="preserve"> RRC_IDLE/INACTIVE </w:t>
      </w:r>
      <w:r>
        <w:t>UE</w:t>
      </w:r>
    </w:p>
    <w:p w14:paraId="4CB29120" w14:textId="452DDEC8" w:rsidR="00A33A61" w:rsidRPr="004F087A" w:rsidRDefault="00A33A61" w:rsidP="00466D97">
      <w:pPr>
        <w:rPr>
          <w:b/>
          <w:bCs/>
          <w:lang w:eastAsia="ja-JP"/>
        </w:rPr>
      </w:pPr>
      <w:r w:rsidRPr="004F087A">
        <w:rPr>
          <w:b/>
          <w:bCs/>
          <w:lang w:eastAsia="ja-JP"/>
        </w:rPr>
        <w:t xml:space="preserve">(1) </w:t>
      </w:r>
      <w:r w:rsidR="00A73C32" w:rsidRPr="004F087A">
        <w:rPr>
          <w:b/>
          <w:bCs/>
          <w:lang w:eastAsia="ja-JP"/>
        </w:rPr>
        <w:t xml:space="preserve">A2: </w:t>
      </w:r>
      <w:r w:rsidR="00212248" w:rsidRPr="004F087A">
        <w:rPr>
          <w:b/>
          <w:bCs/>
          <w:lang w:eastAsia="ja-JP"/>
        </w:rPr>
        <w:t>C</w:t>
      </w:r>
      <w:r w:rsidRPr="004F087A">
        <w:rPr>
          <w:b/>
          <w:bCs/>
          <w:lang w:eastAsia="ja-JP"/>
        </w:rPr>
        <w:t>ommon TA parameters</w:t>
      </w:r>
    </w:p>
    <w:p w14:paraId="13A98EAD" w14:textId="132EB796" w:rsidR="002A50C4" w:rsidRDefault="006F4890" w:rsidP="00466D97">
      <w:pPr>
        <w:rPr>
          <w:lang w:eastAsia="ja-JP"/>
        </w:rPr>
      </w:pPr>
      <w:r>
        <w:rPr>
          <w:lang w:eastAsia="ja-JP"/>
        </w:rPr>
        <w:t>UE in RRC_IDLE/INACTI</w:t>
      </w:r>
      <w:r w:rsidR="00D92BF4">
        <w:rPr>
          <w:lang w:eastAsia="ja-JP"/>
        </w:rPr>
        <w:t>V</w:t>
      </w:r>
      <w:r>
        <w:rPr>
          <w:lang w:eastAsia="ja-JP"/>
        </w:rPr>
        <w:t>E</w:t>
      </w:r>
      <w:r w:rsidR="0078445A" w:rsidRPr="0078445A">
        <w:rPr>
          <w:lang w:eastAsia="ja-JP"/>
        </w:rPr>
        <w:t xml:space="preserve"> </w:t>
      </w:r>
      <w:r>
        <w:rPr>
          <w:lang w:eastAsia="ja-JP"/>
        </w:rPr>
        <w:t xml:space="preserve">state performs </w:t>
      </w:r>
      <w:proofErr w:type="spellStart"/>
      <w:r>
        <w:rPr>
          <w:lang w:eastAsia="ja-JP"/>
        </w:rPr>
        <w:t>neighbor</w:t>
      </w:r>
      <w:proofErr w:type="spellEnd"/>
      <w:r>
        <w:rPr>
          <w:lang w:eastAsia="ja-JP"/>
        </w:rPr>
        <w:t xml:space="preserve"> cell measurement for cell reselection. In </w:t>
      </w:r>
      <w:r w:rsidR="009A66E3">
        <w:rPr>
          <w:lang w:eastAsia="ja-JP"/>
        </w:rPr>
        <w:t>TN operation</w:t>
      </w:r>
      <w:r>
        <w:rPr>
          <w:lang w:eastAsia="ja-JP"/>
        </w:rPr>
        <w:t xml:space="preserve">, the necessary information for the </w:t>
      </w:r>
      <w:proofErr w:type="spellStart"/>
      <w:r>
        <w:rPr>
          <w:lang w:eastAsia="ja-JP"/>
        </w:rPr>
        <w:t>neighbor</w:t>
      </w:r>
      <w:proofErr w:type="spellEnd"/>
      <w:r>
        <w:rPr>
          <w:lang w:eastAsia="ja-JP"/>
        </w:rPr>
        <w:t xml:space="preserve"> cell measurement, </w:t>
      </w:r>
      <w:proofErr w:type="gramStart"/>
      <w:r>
        <w:rPr>
          <w:lang w:eastAsia="ja-JP"/>
        </w:rPr>
        <w:t>e.g.</w:t>
      </w:r>
      <w:proofErr w:type="gramEnd"/>
      <w:r>
        <w:rPr>
          <w:lang w:eastAsia="ja-JP"/>
        </w:rPr>
        <w:t xml:space="preserve"> carrier frequency, subcarrier spacing, SMTC, is broadcasted via </w:t>
      </w:r>
      <w:r w:rsidR="000303C8">
        <w:rPr>
          <w:lang w:eastAsia="ja-JP"/>
        </w:rPr>
        <w:t xml:space="preserve">serving cell's </w:t>
      </w:r>
      <w:r>
        <w:rPr>
          <w:lang w:eastAsia="ja-JP"/>
        </w:rPr>
        <w:t xml:space="preserve">SIB. </w:t>
      </w:r>
      <w:r w:rsidR="00900530">
        <w:rPr>
          <w:lang w:eastAsia="ja-JP"/>
        </w:rPr>
        <w:t xml:space="preserve">UE can perform the measurement only </w:t>
      </w:r>
      <w:r w:rsidR="00946111">
        <w:rPr>
          <w:lang w:eastAsia="ja-JP"/>
        </w:rPr>
        <w:t>during</w:t>
      </w:r>
      <w:r w:rsidR="00900530">
        <w:rPr>
          <w:lang w:eastAsia="ja-JP"/>
        </w:rPr>
        <w:t xml:space="preserve"> the necessary timing based on the SMTC</w:t>
      </w:r>
      <w:r w:rsidR="002A50C4">
        <w:rPr>
          <w:rFonts w:hint="eastAsia"/>
          <w:lang w:eastAsia="ja-JP"/>
        </w:rPr>
        <w:t>,</w:t>
      </w:r>
      <w:r w:rsidR="002A50C4">
        <w:rPr>
          <w:lang w:eastAsia="ja-JP"/>
        </w:rPr>
        <w:t xml:space="preserve"> which lead</w:t>
      </w:r>
      <w:r w:rsidR="00D92BF4">
        <w:rPr>
          <w:lang w:eastAsia="ja-JP"/>
        </w:rPr>
        <w:t>s</w:t>
      </w:r>
      <w:r w:rsidR="002A50C4">
        <w:rPr>
          <w:lang w:eastAsia="ja-JP"/>
        </w:rPr>
        <w:t xml:space="preserve"> to </w:t>
      </w:r>
      <w:r w:rsidR="00D92BF4">
        <w:rPr>
          <w:lang w:eastAsia="ja-JP"/>
        </w:rPr>
        <w:t xml:space="preserve">a </w:t>
      </w:r>
      <w:r w:rsidR="002A50C4">
        <w:rPr>
          <w:lang w:eastAsia="ja-JP"/>
        </w:rPr>
        <w:t>reduction of UE power consumption</w:t>
      </w:r>
      <w:r w:rsidR="00900530">
        <w:rPr>
          <w:lang w:eastAsia="ja-JP"/>
        </w:rPr>
        <w:t xml:space="preserve">. </w:t>
      </w:r>
    </w:p>
    <w:p w14:paraId="06354183" w14:textId="32BCEC03" w:rsidR="00997403" w:rsidRDefault="00900530" w:rsidP="00466D97">
      <w:pPr>
        <w:rPr>
          <w:lang w:eastAsia="ja-JP"/>
        </w:rPr>
      </w:pPr>
      <w:r>
        <w:rPr>
          <w:lang w:eastAsia="ja-JP"/>
        </w:rPr>
        <w:lastRenderedPageBreak/>
        <w:t xml:space="preserve">In NTN with LEO satellite, </w:t>
      </w:r>
      <w:r w:rsidR="004869B0">
        <w:rPr>
          <w:lang w:eastAsia="ja-JP"/>
        </w:rPr>
        <w:t xml:space="preserve">the propagation delay varies in accordance with satellite movement. </w:t>
      </w:r>
      <w:r w:rsidR="008658B7">
        <w:rPr>
          <w:lang w:eastAsia="ja-JP"/>
        </w:rPr>
        <w:t>I</w:t>
      </w:r>
      <w:r w:rsidR="004869B0">
        <w:rPr>
          <w:lang w:eastAsia="ja-JP"/>
        </w:rPr>
        <w:t xml:space="preserve">t would be beneficial for UE power saving to adjust the measurement window based on </w:t>
      </w:r>
      <w:r w:rsidR="00062B71">
        <w:rPr>
          <w:lang w:eastAsia="ja-JP"/>
        </w:rPr>
        <w:t>service and feeder link</w:t>
      </w:r>
      <w:r w:rsidR="004869B0">
        <w:rPr>
          <w:lang w:eastAsia="ja-JP"/>
        </w:rPr>
        <w:t xml:space="preserve"> delay variation</w:t>
      </w:r>
      <w:r w:rsidR="00A33A61">
        <w:rPr>
          <w:lang w:eastAsia="ja-JP"/>
        </w:rPr>
        <w:t xml:space="preserve"> as agreed in RAN2.</w:t>
      </w:r>
      <w:r w:rsidR="004869B0">
        <w:rPr>
          <w:lang w:eastAsia="ja-JP"/>
        </w:rPr>
        <w:t xml:space="preserve"> </w:t>
      </w:r>
      <w:r w:rsidR="00616B3B">
        <w:rPr>
          <w:lang w:eastAsia="ja-JP"/>
        </w:rPr>
        <w:t>Because s</w:t>
      </w:r>
      <w:r w:rsidR="004869B0">
        <w:rPr>
          <w:lang w:eastAsia="ja-JP"/>
        </w:rPr>
        <w:t>atellite ephemeris and common TA parameters</w:t>
      </w:r>
      <w:r w:rsidR="00A33A61">
        <w:rPr>
          <w:lang w:eastAsia="ja-JP"/>
        </w:rPr>
        <w:t xml:space="preserve"> are used for </w:t>
      </w:r>
      <w:r w:rsidR="00D92BF4">
        <w:rPr>
          <w:lang w:eastAsia="ja-JP"/>
        </w:rPr>
        <w:t xml:space="preserve">estimating </w:t>
      </w:r>
      <w:r w:rsidR="00A33A61">
        <w:rPr>
          <w:lang w:eastAsia="ja-JP"/>
        </w:rPr>
        <w:t xml:space="preserve">the </w:t>
      </w:r>
      <w:r w:rsidR="00D15CBE">
        <w:rPr>
          <w:lang w:eastAsia="ja-JP"/>
        </w:rPr>
        <w:t>service and feeder link</w:t>
      </w:r>
      <w:r w:rsidR="00A33A61">
        <w:rPr>
          <w:lang w:eastAsia="ja-JP"/>
        </w:rPr>
        <w:t xml:space="preserve"> delay variation</w:t>
      </w:r>
      <w:r w:rsidR="006B3535">
        <w:rPr>
          <w:lang w:eastAsia="ja-JP"/>
        </w:rPr>
        <w:t xml:space="preserve">, common TA parameters ((1) in RAN2’s question) of the </w:t>
      </w:r>
      <w:proofErr w:type="spellStart"/>
      <w:r w:rsidR="006B3535">
        <w:rPr>
          <w:lang w:eastAsia="ja-JP"/>
        </w:rPr>
        <w:t>neighbor</w:t>
      </w:r>
      <w:proofErr w:type="spellEnd"/>
      <w:r w:rsidR="006B3535">
        <w:rPr>
          <w:lang w:eastAsia="ja-JP"/>
        </w:rPr>
        <w:t xml:space="preserve"> cell would need to be provided to UEs</w:t>
      </w:r>
      <w:r w:rsidR="002A50C4">
        <w:rPr>
          <w:lang w:eastAsia="ja-JP"/>
        </w:rPr>
        <w:t xml:space="preserve"> together with satellite ephemeris and epoch time</w:t>
      </w:r>
      <w:r w:rsidR="006B3535">
        <w:rPr>
          <w:lang w:eastAsia="ja-JP"/>
        </w:rPr>
        <w:t xml:space="preserve">. </w:t>
      </w:r>
    </w:p>
    <w:p w14:paraId="4CF5EECC" w14:textId="52D86051" w:rsidR="006B3535" w:rsidRDefault="00997403" w:rsidP="00466D97">
      <w:pPr>
        <w:rPr>
          <w:lang w:eastAsia="ja-JP"/>
        </w:rPr>
      </w:pPr>
      <w:r>
        <w:rPr>
          <w:lang w:eastAsia="ja-JP"/>
        </w:rPr>
        <w:t xml:space="preserve">On the other hand, </w:t>
      </w:r>
      <w:r w:rsidR="00F258F2">
        <w:rPr>
          <w:lang w:eastAsia="ja-JP"/>
        </w:rPr>
        <w:t xml:space="preserve">if the radio frame timing is not synchronized </w:t>
      </w:r>
      <w:r w:rsidR="00EF58FC">
        <w:rPr>
          <w:lang w:eastAsia="ja-JP"/>
        </w:rPr>
        <w:t xml:space="preserve">among cells </w:t>
      </w:r>
      <w:r w:rsidR="006027E2">
        <w:rPr>
          <w:lang w:eastAsia="ja-JP"/>
        </w:rPr>
        <w:t xml:space="preserve">at </w:t>
      </w:r>
      <w:r w:rsidR="00E1760F">
        <w:rPr>
          <w:lang w:eastAsia="ja-JP"/>
        </w:rPr>
        <w:t xml:space="preserve">specific point like </w:t>
      </w:r>
      <w:proofErr w:type="spellStart"/>
      <w:r w:rsidR="00E1760F">
        <w:rPr>
          <w:lang w:eastAsia="ja-JP"/>
        </w:rPr>
        <w:t>gNB</w:t>
      </w:r>
      <w:proofErr w:type="spellEnd"/>
      <w:r w:rsidR="00E1760F">
        <w:rPr>
          <w:lang w:eastAsia="ja-JP"/>
        </w:rPr>
        <w:t xml:space="preserve"> or </w:t>
      </w:r>
      <w:r w:rsidR="006027E2">
        <w:rPr>
          <w:lang w:eastAsia="ja-JP"/>
        </w:rPr>
        <w:t>satellite</w:t>
      </w:r>
      <w:r w:rsidR="00F258F2">
        <w:rPr>
          <w:lang w:eastAsia="ja-JP"/>
        </w:rPr>
        <w:t xml:space="preserve">, the satellite ephemeris and common TA parameters would be useless because UE anyway needs to search the SSB continuously. If the radio frame timing is synchronized </w:t>
      </w:r>
      <w:r w:rsidR="00EF58FC">
        <w:rPr>
          <w:lang w:eastAsia="ja-JP"/>
        </w:rPr>
        <w:t>among cells</w:t>
      </w:r>
      <w:r w:rsidR="00847D34">
        <w:rPr>
          <w:lang w:eastAsia="ja-JP"/>
        </w:rPr>
        <w:t xml:space="preserve">, especially </w:t>
      </w:r>
      <w:r w:rsidR="008E32AB">
        <w:rPr>
          <w:lang w:eastAsia="ja-JP"/>
        </w:rPr>
        <w:t>among</w:t>
      </w:r>
      <w:r w:rsidR="00F258F2">
        <w:rPr>
          <w:lang w:eastAsia="ja-JP"/>
        </w:rPr>
        <w:t xml:space="preserve"> </w:t>
      </w:r>
      <w:proofErr w:type="spellStart"/>
      <w:r w:rsidR="00F258F2">
        <w:rPr>
          <w:lang w:eastAsia="ja-JP"/>
        </w:rPr>
        <w:t>gNBs</w:t>
      </w:r>
      <w:proofErr w:type="spellEnd"/>
      <w:r w:rsidR="00F258F2">
        <w:rPr>
          <w:lang w:eastAsia="ja-JP"/>
        </w:rPr>
        <w:t xml:space="preserve">, it would be beneficial to broadcast the satellite ephemeris, common TA parameters and epoch time of the </w:t>
      </w:r>
      <w:proofErr w:type="spellStart"/>
      <w:r w:rsidR="00F258F2">
        <w:rPr>
          <w:lang w:eastAsia="ja-JP"/>
        </w:rPr>
        <w:t>neighbor</w:t>
      </w:r>
      <w:proofErr w:type="spellEnd"/>
      <w:r w:rsidR="00F258F2">
        <w:rPr>
          <w:lang w:eastAsia="ja-JP"/>
        </w:rPr>
        <w:t xml:space="preserve"> cell</w:t>
      </w:r>
      <w:r>
        <w:rPr>
          <w:lang w:eastAsia="ja-JP"/>
        </w:rPr>
        <w:t xml:space="preserve"> to allow UEs for power saving</w:t>
      </w:r>
      <w:r w:rsidR="00F258F2">
        <w:rPr>
          <w:lang w:eastAsia="ja-JP"/>
        </w:rPr>
        <w:t xml:space="preserve">. </w:t>
      </w:r>
    </w:p>
    <w:p w14:paraId="74E5289B" w14:textId="51F3F577" w:rsidR="00417781" w:rsidRPr="007E25B9" w:rsidRDefault="00D405E7" w:rsidP="00466D97">
      <w:pPr>
        <w:rPr>
          <w:b/>
          <w:bCs/>
          <w:lang w:eastAsia="ja-JP"/>
        </w:rPr>
      </w:pPr>
      <w:r>
        <w:rPr>
          <w:b/>
          <w:bCs/>
          <w:lang w:eastAsia="ja-JP"/>
        </w:rPr>
        <w:t>Proposal</w:t>
      </w:r>
      <w:r w:rsidR="00843B04">
        <w:rPr>
          <w:b/>
          <w:bCs/>
          <w:lang w:eastAsia="ja-JP"/>
        </w:rPr>
        <w:t xml:space="preserve"> 1</w:t>
      </w:r>
      <w:r w:rsidR="00F258F2" w:rsidRPr="007E25B9">
        <w:rPr>
          <w:b/>
          <w:bCs/>
          <w:lang w:eastAsia="ja-JP"/>
        </w:rPr>
        <w:t xml:space="preserve">: </w:t>
      </w:r>
      <w:r w:rsidR="00775854">
        <w:rPr>
          <w:b/>
          <w:bCs/>
          <w:lang w:eastAsia="ja-JP"/>
        </w:rPr>
        <w:t>T</w:t>
      </w:r>
      <w:r w:rsidR="00F258F2" w:rsidRPr="007E25B9">
        <w:rPr>
          <w:b/>
          <w:bCs/>
          <w:lang w:eastAsia="ja-JP"/>
        </w:rPr>
        <w:t xml:space="preserve">he necessity of </w:t>
      </w:r>
      <w:r w:rsidR="0002539A" w:rsidRPr="007E25B9">
        <w:rPr>
          <w:b/>
          <w:bCs/>
          <w:lang w:eastAsia="ja-JP"/>
        </w:rPr>
        <w:t>satellite ephemeris</w:t>
      </w:r>
      <w:r w:rsidR="0002539A">
        <w:rPr>
          <w:b/>
          <w:bCs/>
          <w:lang w:eastAsia="ja-JP"/>
        </w:rPr>
        <w:t xml:space="preserve">, </w:t>
      </w:r>
      <w:r w:rsidR="00F258F2" w:rsidRPr="007E25B9">
        <w:rPr>
          <w:b/>
          <w:bCs/>
          <w:lang w:eastAsia="ja-JP"/>
        </w:rPr>
        <w:t>common TA parameters and epoch time</w:t>
      </w:r>
      <w:r w:rsidR="0002539A">
        <w:rPr>
          <w:b/>
          <w:bCs/>
          <w:lang w:eastAsia="ja-JP"/>
        </w:rPr>
        <w:t xml:space="preserve"> for </w:t>
      </w:r>
      <w:proofErr w:type="spellStart"/>
      <w:r w:rsidR="0002539A">
        <w:rPr>
          <w:b/>
          <w:bCs/>
          <w:lang w:eastAsia="ja-JP"/>
        </w:rPr>
        <w:t>neighbor</w:t>
      </w:r>
      <w:proofErr w:type="spellEnd"/>
      <w:r w:rsidR="0002539A">
        <w:rPr>
          <w:b/>
          <w:bCs/>
          <w:lang w:eastAsia="ja-JP"/>
        </w:rPr>
        <w:t xml:space="preserve"> cell</w:t>
      </w:r>
      <w:r w:rsidR="00F258F2" w:rsidRPr="007E25B9">
        <w:rPr>
          <w:b/>
          <w:bCs/>
          <w:lang w:eastAsia="ja-JP"/>
        </w:rPr>
        <w:t xml:space="preserve"> would depend on </w:t>
      </w:r>
      <w:r w:rsidR="00997403">
        <w:rPr>
          <w:b/>
          <w:bCs/>
          <w:lang w:eastAsia="ja-JP"/>
        </w:rPr>
        <w:t xml:space="preserve">the assumption of radio frame </w:t>
      </w:r>
      <w:r w:rsidR="00F258F2" w:rsidRPr="007E25B9">
        <w:rPr>
          <w:b/>
          <w:bCs/>
          <w:lang w:eastAsia="ja-JP"/>
        </w:rPr>
        <w:t>synchronization</w:t>
      </w:r>
      <w:r w:rsidR="00775854">
        <w:rPr>
          <w:b/>
          <w:bCs/>
          <w:lang w:eastAsia="ja-JP"/>
        </w:rPr>
        <w:t xml:space="preserve"> </w:t>
      </w:r>
      <w:r w:rsidR="00E97F9D">
        <w:rPr>
          <w:b/>
          <w:bCs/>
          <w:lang w:eastAsia="ja-JP"/>
        </w:rPr>
        <w:t>among cells, especially among</w:t>
      </w:r>
      <w:r w:rsidR="00F258F2" w:rsidRPr="007E25B9">
        <w:rPr>
          <w:b/>
          <w:bCs/>
          <w:lang w:eastAsia="ja-JP"/>
        </w:rPr>
        <w:t xml:space="preserve"> different </w:t>
      </w:r>
      <w:proofErr w:type="spellStart"/>
      <w:r w:rsidR="00F258F2" w:rsidRPr="007E25B9">
        <w:rPr>
          <w:b/>
          <w:bCs/>
          <w:lang w:eastAsia="ja-JP"/>
        </w:rPr>
        <w:t>gNB</w:t>
      </w:r>
      <w:r w:rsidR="00775854">
        <w:rPr>
          <w:b/>
          <w:bCs/>
          <w:lang w:eastAsia="ja-JP"/>
        </w:rPr>
        <w:t>s</w:t>
      </w:r>
      <w:proofErr w:type="spellEnd"/>
      <w:r w:rsidR="00F258F2" w:rsidRPr="007E25B9">
        <w:rPr>
          <w:b/>
          <w:bCs/>
          <w:lang w:eastAsia="ja-JP"/>
        </w:rPr>
        <w:t xml:space="preserve">. </w:t>
      </w:r>
      <w:r>
        <w:rPr>
          <w:b/>
          <w:bCs/>
          <w:lang w:eastAsia="ja-JP"/>
        </w:rPr>
        <w:t xml:space="preserve">The assumption should be clarified. </w:t>
      </w:r>
    </w:p>
    <w:p w14:paraId="60C79CE6" w14:textId="77777777" w:rsidR="00F258F2" w:rsidRPr="00775854" w:rsidRDefault="00F258F2" w:rsidP="00466D97">
      <w:pPr>
        <w:rPr>
          <w:lang w:eastAsia="ja-JP"/>
        </w:rPr>
      </w:pPr>
    </w:p>
    <w:p w14:paraId="0882E7E0" w14:textId="1D21D631" w:rsidR="00A33A61" w:rsidRPr="004F087A" w:rsidRDefault="00C14C9B" w:rsidP="00466D97">
      <w:pPr>
        <w:rPr>
          <w:b/>
          <w:bCs/>
          <w:lang w:eastAsia="ja-JP"/>
        </w:rPr>
      </w:pPr>
      <w:r w:rsidRPr="004F087A">
        <w:rPr>
          <w:rFonts w:hint="eastAsia"/>
          <w:b/>
          <w:bCs/>
          <w:lang w:eastAsia="ja-JP"/>
        </w:rPr>
        <w:t>(</w:t>
      </w:r>
      <w:r w:rsidRPr="004F087A">
        <w:rPr>
          <w:b/>
          <w:bCs/>
          <w:lang w:eastAsia="ja-JP"/>
        </w:rPr>
        <w:t xml:space="preserve">2) A3: Validity timer information </w:t>
      </w:r>
    </w:p>
    <w:p w14:paraId="3622E91F" w14:textId="200C0540" w:rsidR="00C14C9B" w:rsidRDefault="007E25B9" w:rsidP="00466D97">
      <w:pPr>
        <w:rPr>
          <w:lang w:eastAsia="ja-JP"/>
        </w:rPr>
      </w:pPr>
      <w:r>
        <w:rPr>
          <w:lang w:eastAsia="ja-JP"/>
        </w:rPr>
        <w:t xml:space="preserve">Validity timer </w:t>
      </w:r>
      <w:r w:rsidR="0002539A">
        <w:rPr>
          <w:lang w:eastAsia="ja-JP"/>
        </w:rPr>
        <w:t xml:space="preserve">information is the information defining the duration </w:t>
      </w:r>
      <w:r w:rsidR="00616B3B">
        <w:rPr>
          <w:lang w:eastAsia="ja-JP"/>
        </w:rPr>
        <w:t>during</w:t>
      </w:r>
      <w:r w:rsidR="0002539A">
        <w:rPr>
          <w:lang w:eastAsia="ja-JP"/>
        </w:rPr>
        <w:t xml:space="preserve"> which the indicated ephemeris and common TA parameters are valid. Satellite ephemeris and common TA parameters for </w:t>
      </w:r>
      <w:r w:rsidR="004751AD">
        <w:rPr>
          <w:lang w:eastAsia="ja-JP"/>
        </w:rPr>
        <w:t>different</w:t>
      </w:r>
      <w:r w:rsidR="0002539A">
        <w:rPr>
          <w:lang w:eastAsia="ja-JP"/>
        </w:rPr>
        <w:t xml:space="preserve"> satellite</w:t>
      </w:r>
      <w:r w:rsidR="004751AD">
        <w:rPr>
          <w:lang w:eastAsia="ja-JP"/>
        </w:rPr>
        <w:t>s</w:t>
      </w:r>
      <w:r w:rsidR="0002539A">
        <w:rPr>
          <w:lang w:eastAsia="ja-JP"/>
        </w:rPr>
        <w:t xml:space="preserve"> would be generated independently</w:t>
      </w:r>
      <w:r w:rsidR="003B508D">
        <w:rPr>
          <w:lang w:eastAsia="ja-JP"/>
        </w:rPr>
        <w:t xml:space="preserve"> per cell</w:t>
      </w:r>
      <w:r w:rsidR="0002539A">
        <w:rPr>
          <w:lang w:eastAsia="ja-JP"/>
        </w:rPr>
        <w:t>. Therefore, the validity duration may be different</w:t>
      </w:r>
      <w:r w:rsidR="00753FD2">
        <w:rPr>
          <w:lang w:eastAsia="ja-JP"/>
        </w:rPr>
        <w:t xml:space="preserve"> </w:t>
      </w:r>
      <w:r w:rsidR="00BA1C0E">
        <w:rPr>
          <w:lang w:eastAsia="ja-JP"/>
        </w:rPr>
        <w:t>per cell</w:t>
      </w:r>
      <w:r w:rsidR="0002539A">
        <w:rPr>
          <w:lang w:eastAsia="ja-JP"/>
        </w:rPr>
        <w:t xml:space="preserve">. </w:t>
      </w:r>
      <w:r w:rsidR="00753FD2">
        <w:rPr>
          <w:lang w:eastAsia="ja-JP"/>
        </w:rPr>
        <w:t xml:space="preserve">Therefore, indication of separate validity timer information for different </w:t>
      </w:r>
      <w:proofErr w:type="spellStart"/>
      <w:r w:rsidR="00753FD2">
        <w:rPr>
          <w:lang w:eastAsia="ja-JP"/>
        </w:rPr>
        <w:t>neighbor</w:t>
      </w:r>
      <w:proofErr w:type="spellEnd"/>
      <w:r w:rsidR="00753FD2">
        <w:rPr>
          <w:lang w:eastAsia="ja-JP"/>
        </w:rPr>
        <w:t xml:space="preserve"> cells would be beneficial. N</w:t>
      </w:r>
      <w:r w:rsidR="0002539A">
        <w:rPr>
          <w:lang w:eastAsia="ja-JP"/>
        </w:rPr>
        <w:t>ote that validity duration for common TA parameters is not necessarily constant but may be depending on elevation angle of the satellite from the GW</w:t>
      </w:r>
      <w:r w:rsidR="00753FD2">
        <w:rPr>
          <w:lang w:eastAsia="ja-JP"/>
        </w:rPr>
        <w:t xml:space="preserve"> because higher common TA change rate is observed for higher elevation angle</w:t>
      </w:r>
      <w:r w:rsidR="0002539A">
        <w:rPr>
          <w:lang w:eastAsia="ja-JP"/>
        </w:rPr>
        <w:t xml:space="preserve">. </w:t>
      </w:r>
    </w:p>
    <w:p w14:paraId="56F3EF77" w14:textId="16BECC41" w:rsidR="0002539A" w:rsidRPr="00753FD2" w:rsidRDefault="00D405E7" w:rsidP="00466D97">
      <w:pPr>
        <w:rPr>
          <w:b/>
          <w:bCs/>
          <w:lang w:eastAsia="ja-JP"/>
        </w:rPr>
      </w:pPr>
      <w:r>
        <w:rPr>
          <w:b/>
          <w:bCs/>
          <w:lang w:eastAsia="ja-JP"/>
        </w:rPr>
        <w:t>Proposal</w:t>
      </w:r>
      <w:r w:rsidR="00843B04">
        <w:rPr>
          <w:b/>
          <w:bCs/>
          <w:lang w:eastAsia="ja-JP"/>
        </w:rPr>
        <w:t xml:space="preserve"> 2</w:t>
      </w:r>
      <w:r w:rsidR="0002539A" w:rsidRPr="00753FD2">
        <w:rPr>
          <w:b/>
          <w:bCs/>
          <w:lang w:eastAsia="ja-JP"/>
        </w:rPr>
        <w:t xml:space="preserve">: </w:t>
      </w:r>
      <w:r w:rsidR="00753FD2" w:rsidRPr="00753FD2">
        <w:rPr>
          <w:b/>
          <w:bCs/>
          <w:lang w:eastAsia="ja-JP"/>
        </w:rPr>
        <w:t xml:space="preserve">If satellite ephemeris and/or common TA parameters for </w:t>
      </w:r>
      <w:proofErr w:type="spellStart"/>
      <w:r w:rsidR="00753FD2" w:rsidRPr="00753FD2">
        <w:rPr>
          <w:b/>
          <w:bCs/>
          <w:lang w:eastAsia="ja-JP"/>
        </w:rPr>
        <w:t>neighbor</w:t>
      </w:r>
      <w:proofErr w:type="spellEnd"/>
      <w:r w:rsidR="00753FD2" w:rsidRPr="00753FD2">
        <w:rPr>
          <w:b/>
          <w:bCs/>
          <w:lang w:eastAsia="ja-JP"/>
        </w:rPr>
        <w:t xml:space="preserve"> cell is indicated, indicate the validity timer information </w:t>
      </w:r>
      <w:r w:rsidR="00753FD2">
        <w:rPr>
          <w:b/>
          <w:bCs/>
          <w:lang w:eastAsia="ja-JP"/>
        </w:rPr>
        <w:t xml:space="preserve">for the </w:t>
      </w:r>
      <w:proofErr w:type="spellStart"/>
      <w:r w:rsidR="00753FD2">
        <w:rPr>
          <w:b/>
          <w:bCs/>
          <w:lang w:eastAsia="ja-JP"/>
        </w:rPr>
        <w:t>neighbor</w:t>
      </w:r>
      <w:proofErr w:type="spellEnd"/>
      <w:r w:rsidR="00753FD2">
        <w:rPr>
          <w:b/>
          <w:bCs/>
          <w:lang w:eastAsia="ja-JP"/>
        </w:rPr>
        <w:t xml:space="preserve"> cell as well</w:t>
      </w:r>
      <w:r w:rsidR="00753FD2" w:rsidRPr="00753FD2">
        <w:rPr>
          <w:b/>
          <w:bCs/>
          <w:lang w:eastAsia="ja-JP"/>
        </w:rPr>
        <w:t xml:space="preserve">. </w:t>
      </w:r>
    </w:p>
    <w:p w14:paraId="12F725D5" w14:textId="77777777" w:rsidR="007E25B9" w:rsidRDefault="007E25B9" w:rsidP="00466D97">
      <w:pPr>
        <w:rPr>
          <w:lang w:eastAsia="ja-JP"/>
        </w:rPr>
      </w:pPr>
    </w:p>
    <w:p w14:paraId="1AD6E2E2" w14:textId="77777777" w:rsidR="00C14C9B" w:rsidRPr="004F087A" w:rsidRDefault="00C14C9B" w:rsidP="00C14C9B">
      <w:pPr>
        <w:rPr>
          <w:b/>
          <w:bCs/>
          <w:lang w:eastAsia="ja-JP"/>
        </w:rPr>
      </w:pPr>
      <w:r w:rsidRPr="004F087A">
        <w:rPr>
          <w:b/>
          <w:bCs/>
          <w:lang w:eastAsia="ja-JP"/>
        </w:rPr>
        <w:t>(3)</w:t>
      </w:r>
      <w:r w:rsidRPr="004F087A">
        <w:rPr>
          <w:b/>
          <w:bCs/>
          <w:lang w:eastAsia="ja-JP"/>
        </w:rPr>
        <w:tab/>
        <w:t>Separate validity durations for PVT parameters and Orbital parameters</w:t>
      </w:r>
    </w:p>
    <w:p w14:paraId="184B465B" w14:textId="58B1D6FB" w:rsidR="00C14C9B" w:rsidRDefault="00753FD2" w:rsidP="00466D97">
      <w:pPr>
        <w:rPr>
          <w:lang w:eastAsia="ja-JP"/>
        </w:rPr>
      </w:pPr>
      <w:r>
        <w:rPr>
          <w:lang w:eastAsia="ja-JP"/>
        </w:rPr>
        <w:t xml:space="preserve">It was agreed </w:t>
      </w:r>
      <w:r w:rsidR="00616B3B">
        <w:rPr>
          <w:lang w:eastAsia="ja-JP"/>
        </w:rPr>
        <w:t xml:space="preserve">in RAN1 </w:t>
      </w:r>
      <w:r>
        <w:rPr>
          <w:lang w:eastAsia="ja-JP"/>
        </w:rPr>
        <w:t>to support both PVT parameters and orbital parameters as satellite ephemeris information</w:t>
      </w:r>
      <w:r w:rsidR="00BE1292">
        <w:rPr>
          <w:lang w:eastAsia="ja-JP"/>
        </w:rPr>
        <w:t xml:space="preserve">, but it would not be necessary to indicate </w:t>
      </w:r>
      <w:proofErr w:type="gramStart"/>
      <w:r w:rsidR="00BE1292">
        <w:rPr>
          <w:lang w:eastAsia="ja-JP"/>
        </w:rPr>
        <w:t>both of them</w:t>
      </w:r>
      <w:proofErr w:type="gramEnd"/>
      <w:r w:rsidR="00BE1292">
        <w:rPr>
          <w:lang w:eastAsia="ja-JP"/>
        </w:rPr>
        <w:t xml:space="preserve"> simultaneously. Which parameters to be indicated would depend on the deployment scenario. Therefore, to indicate one validity duration </w:t>
      </w:r>
      <w:r w:rsidR="006C651F">
        <w:rPr>
          <w:lang w:eastAsia="ja-JP"/>
        </w:rPr>
        <w:t xml:space="preserve">for </w:t>
      </w:r>
      <w:r w:rsidR="00817D5A">
        <w:rPr>
          <w:lang w:eastAsia="ja-JP"/>
        </w:rPr>
        <w:t xml:space="preserve">either of PVT parameters </w:t>
      </w:r>
      <w:proofErr w:type="gramStart"/>
      <w:r w:rsidR="00817D5A">
        <w:rPr>
          <w:lang w:eastAsia="ja-JP"/>
        </w:rPr>
        <w:t>and</w:t>
      </w:r>
      <w:proofErr w:type="gramEnd"/>
      <w:r w:rsidR="00817D5A">
        <w:rPr>
          <w:lang w:eastAsia="ja-JP"/>
        </w:rPr>
        <w:t xml:space="preserve"> orbital parameters </w:t>
      </w:r>
      <w:r w:rsidR="006C651F">
        <w:rPr>
          <w:lang w:eastAsia="ja-JP"/>
        </w:rPr>
        <w:t xml:space="preserve">would be sufficient. </w:t>
      </w:r>
      <w:r w:rsidR="00CB70F1">
        <w:rPr>
          <w:lang w:eastAsia="ja-JP"/>
        </w:rPr>
        <w:t>Furthermore, because the validity duration is common for satellite ephemeris and common TA parameters as agreed in RAN1, indication of separate validity duration for PVT parameters and Orbital parameters would not be feasible.</w:t>
      </w:r>
    </w:p>
    <w:p w14:paraId="1B05E8C3" w14:textId="53DC27BD" w:rsidR="006C651F" w:rsidRPr="00C6085C" w:rsidRDefault="00D405E7" w:rsidP="00466D97">
      <w:pPr>
        <w:rPr>
          <w:b/>
          <w:bCs/>
          <w:lang w:eastAsia="ja-JP"/>
        </w:rPr>
      </w:pPr>
      <w:r>
        <w:rPr>
          <w:b/>
          <w:bCs/>
          <w:lang w:eastAsia="ja-JP"/>
        </w:rPr>
        <w:t>Proposal</w:t>
      </w:r>
      <w:r w:rsidR="00843B04">
        <w:rPr>
          <w:b/>
          <w:bCs/>
          <w:lang w:eastAsia="ja-JP"/>
        </w:rPr>
        <w:t xml:space="preserve"> 3</w:t>
      </w:r>
      <w:r w:rsidR="006C651F" w:rsidRPr="00C6085C">
        <w:rPr>
          <w:b/>
          <w:bCs/>
          <w:lang w:eastAsia="ja-JP"/>
        </w:rPr>
        <w:t xml:space="preserve">: </w:t>
      </w:r>
      <w:r w:rsidR="00616B3B">
        <w:rPr>
          <w:b/>
          <w:bCs/>
          <w:lang w:eastAsia="ja-JP"/>
        </w:rPr>
        <w:t>T</w:t>
      </w:r>
      <w:r w:rsidR="00C6085C" w:rsidRPr="00C6085C">
        <w:rPr>
          <w:b/>
          <w:bCs/>
          <w:lang w:eastAsia="ja-JP"/>
        </w:rPr>
        <w:t xml:space="preserve">o indicate one validity duration for the </w:t>
      </w:r>
      <w:r w:rsidR="005F52A4" w:rsidRPr="005F52A4">
        <w:rPr>
          <w:b/>
          <w:bCs/>
          <w:lang w:eastAsia="ja-JP"/>
        </w:rPr>
        <w:t xml:space="preserve">either of PVT parameters </w:t>
      </w:r>
      <w:proofErr w:type="gramStart"/>
      <w:r w:rsidR="005F52A4" w:rsidRPr="005F52A4">
        <w:rPr>
          <w:b/>
          <w:bCs/>
          <w:lang w:eastAsia="ja-JP"/>
        </w:rPr>
        <w:t>and</w:t>
      </w:r>
      <w:proofErr w:type="gramEnd"/>
      <w:r w:rsidR="005F52A4" w:rsidRPr="005F52A4">
        <w:rPr>
          <w:b/>
          <w:bCs/>
          <w:lang w:eastAsia="ja-JP"/>
        </w:rPr>
        <w:t xml:space="preserve"> orbital parameters </w:t>
      </w:r>
      <w:r w:rsidR="00C6085C" w:rsidRPr="00C6085C">
        <w:rPr>
          <w:b/>
          <w:bCs/>
          <w:lang w:eastAsia="ja-JP"/>
        </w:rPr>
        <w:t xml:space="preserve">would be sufficient. </w:t>
      </w:r>
    </w:p>
    <w:p w14:paraId="5D9D44C4" w14:textId="77777777" w:rsidR="00753FD2" w:rsidRPr="00D405E7" w:rsidRDefault="00753FD2" w:rsidP="00466D97">
      <w:pPr>
        <w:rPr>
          <w:lang w:eastAsia="ja-JP"/>
        </w:rPr>
      </w:pPr>
    </w:p>
    <w:p w14:paraId="3E99FFB6" w14:textId="1787745A" w:rsidR="00A33A61" w:rsidRPr="004F087A" w:rsidRDefault="002A50C4" w:rsidP="00466D97">
      <w:pPr>
        <w:rPr>
          <w:b/>
          <w:bCs/>
          <w:lang w:eastAsia="ja-JP"/>
        </w:rPr>
      </w:pPr>
      <w:r w:rsidRPr="004F087A">
        <w:rPr>
          <w:b/>
          <w:bCs/>
          <w:lang w:eastAsia="ja-JP"/>
        </w:rPr>
        <w:t xml:space="preserve">(4) </w:t>
      </w:r>
      <w:r w:rsidR="00A73C32" w:rsidRPr="004F087A">
        <w:rPr>
          <w:b/>
          <w:bCs/>
          <w:lang w:eastAsia="ja-JP"/>
        </w:rPr>
        <w:t xml:space="preserve">A4: </w:t>
      </w:r>
      <w:r w:rsidRPr="004F087A">
        <w:rPr>
          <w:b/>
          <w:bCs/>
          <w:lang w:eastAsia="ja-JP"/>
        </w:rPr>
        <w:t>DL and UL polarization information</w:t>
      </w:r>
    </w:p>
    <w:p w14:paraId="2FC1AD8B" w14:textId="54D0BC70" w:rsidR="006F4890" w:rsidRDefault="004441F1" w:rsidP="00466D97">
      <w:pPr>
        <w:rPr>
          <w:lang w:eastAsia="ja-JP"/>
        </w:rPr>
      </w:pPr>
      <w:r>
        <w:rPr>
          <w:lang w:eastAsia="ja-JP"/>
        </w:rPr>
        <w:t>As RAN1 agre</w:t>
      </w:r>
      <w:r w:rsidR="00BE4891">
        <w:rPr>
          <w:lang w:eastAsia="ja-JP"/>
        </w:rPr>
        <w:t>ed</w:t>
      </w:r>
      <w:r>
        <w:rPr>
          <w:lang w:eastAsia="ja-JP"/>
        </w:rPr>
        <w:t xml:space="preserve"> in RAN1#106b-e </w:t>
      </w:r>
      <w:r w:rsidR="00BE4891">
        <w:rPr>
          <w:lang w:eastAsia="ja-JP"/>
        </w:rPr>
        <w:t>to s</w:t>
      </w:r>
      <w:r>
        <w:rPr>
          <w:lang w:eastAsia="x-none"/>
        </w:rPr>
        <w:t xml:space="preserve">upport polarization signalling for non-serving cell in RRM measurement configuration, </w:t>
      </w:r>
      <w:r w:rsidR="008658B7">
        <w:rPr>
          <w:lang w:eastAsia="ja-JP"/>
        </w:rPr>
        <w:t xml:space="preserve">polarization information of the </w:t>
      </w:r>
      <w:proofErr w:type="spellStart"/>
      <w:r w:rsidR="008658B7">
        <w:rPr>
          <w:lang w:eastAsia="ja-JP"/>
        </w:rPr>
        <w:t>neighbor</w:t>
      </w:r>
      <w:proofErr w:type="spellEnd"/>
      <w:r w:rsidR="008658B7">
        <w:rPr>
          <w:lang w:eastAsia="ja-JP"/>
        </w:rPr>
        <w:t xml:space="preserve"> cell</w:t>
      </w:r>
      <w:r w:rsidR="00212248">
        <w:rPr>
          <w:lang w:eastAsia="ja-JP"/>
        </w:rPr>
        <w:t xml:space="preserve"> is</w:t>
      </w:r>
      <w:r w:rsidR="008658B7">
        <w:rPr>
          <w:lang w:eastAsia="ja-JP"/>
        </w:rPr>
        <w:t xml:space="preserve"> necessary for a proper measurement of the </w:t>
      </w:r>
      <w:proofErr w:type="spellStart"/>
      <w:r w:rsidR="008658B7">
        <w:rPr>
          <w:lang w:eastAsia="ja-JP"/>
        </w:rPr>
        <w:t>neighbor</w:t>
      </w:r>
      <w:proofErr w:type="spellEnd"/>
      <w:r w:rsidR="008658B7">
        <w:rPr>
          <w:lang w:eastAsia="ja-JP"/>
        </w:rPr>
        <w:t xml:space="preserve"> cell</w:t>
      </w:r>
      <w:r w:rsidR="00A0107E">
        <w:rPr>
          <w:lang w:eastAsia="ja-JP"/>
        </w:rPr>
        <w:t xml:space="preserve">. </w:t>
      </w:r>
      <w:r w:rsidR="00925C29">
        <w:rPr>
          <w:lang w:eastAsia="ja-JP"/>
        </w:rPr>
        <w:t xml:space="preserve">For the </w:t>
      </w:r>
      <w:proofErr w:type="spellStart"/>
      <w:r w:rsidR="00925C29">
        <w:rPr>
          <w:lang w:eastAsia="ja-JP"/>
        </w:rPr>
        <w:t>neighbor</w:t>
      </w:r>
      <w:proofErr w:type="spellEnd"/>
      <w:r w:rsidR="00925C29">
        <w:rPr>
          <w:lang w:eastAsia="ja-JP"/>
        </w:rPr>
        <w:t xml:space="preserve"> cell measurement, </w:t>
      </w:r>
      <w:r>
        <w:rPr>
          <w:lang w:eastAsia="ja-JP"/>
        </w:rPr>
        <w:t xml:space="preserve">DL polarization information </w:t>
      </w:r>
      <w:r w:rsidR="00212248">
        <w:rPr>
          <w:lang w:eastAsia="ja-JP"/>
        </w:rPr>
        <w:t>is necessary</w:t>
      </w:r>
      <w:r w:rsidR="002A50C4">
        <w:rPr>
          <w:lang w:eastAsia="ja-JP"/>
        </w:rPr>
        <w:t>, whereas UL polarization information would not be necessary</w:t>
      </w:r>
      <w:r w:rsidR="00212248">
        <w:rPr>
          <w:lang w:eastAsia="ja-JP"/>
        </w:rPr>
        <w:t xml:space="preserve"> </w:t>
      </w:r>
      <w:r w:rsidR="004F087A">
        <w:rPr>
          <w:lang w:eastAsia="ja-JP"/>
        </w:rPr>
        <w:t>because only reception is needed for the measurement</w:t>
      </w:r>
      <w:r w:rsidR="008658B7">
        <w:rPr>
          <w:lang w:eastAsia="ja-JP"/>
        </w:rPr>
        <w:t xml:space="preserve">. </w:t>
      </w:r>
    </w:p>
    <w:p w14:paraId="38DE0D77" w14:textId="4803E273" w:rsidR="00C14C9B" w:rsidRPr="00212248" w:rsidRDefault="00D405E7" w:rsidP="00466D97">
      <w:pPr>
        <w:rPr>
          <w:b/>
          <w:bCs/>
          <w:lang w:eastAsia="ja-JP"/>
        </w:rPr>
      </w:pPr>
      <w:r>
        <w:rPr>
          <w:b/>
          <w:bCs/>
          <w:lang w:eastAsia="ja-JP"/>
        </w:rPr>
        <w:t>Proposal</w:t>
      </w:r>
      <w:r w:rsidR="00843B04">
        <w:rPr>
          <w:b/>
          <w:bCs/>
          <w:lang w:eastAsia="ja-JP"/>
        </w:rPr>
        <w:t xml:space="preserve"> 4</w:t>
      </w:r>
      <w:r w:rsidR="00C6085C" w:rsidRPr="00212248">
        <w:rPr>
          <w:b/>
          <w:bCs/>
          <w:lang w:eastAsia="ja-JP"/>
        </w:rPr>
        <w:t xml:space="preserve">: </w:t>
      </w:r>
      <w:r w:rsidR="00212248" w:rsidRPr="00212248">
        <w:rPr>
          <w:b/>
          <w:bCs/>
          <w:lang w:eastAsia="ja-JP"/>
        </w:rPr>
        <w:t xml:space="preserve">DL polarization information is necessary for a proper measurement of the </w:t>
      </w:r>
      <w:proofErr w:type="spellStart"/>
      <w:r w:rsidR="00212248" w:rsidRPr="00212248">
        <w:rPr>
          <w:b/>
          <w:bCs/>
          <w:lang w:eastAsia="ja-JP"/>
        </w:rPr>
        <w:t>neighbor</w:t>
      </w:r>
      <w:proofErr w:type="spellEnd"/>
      <w:r w:rsidR="00212248" w:rsidRPr="00212248">
        <w:rPr>
          <w:b/>
          <w:bCs/>
          <w:lang w:eastAsia="ja-JP"/>
        </w:rPr>
        <w:t xml:space="preserve"> cell, whereas UL polarization information would not be necessary.</w:t>
      </w:r>
    </w:p>
    <w:p w14:paraId="13A1A5F4" w14:textId="5AC05990" w:rsidR="00C6085C" w:rsidRPr="00D405E7" w:rsidRDefault="00C6085C" w:rsidP="00466D97">
      <w:pPr>
        <w:rPr>
          <w:lang w:eastAsia="ja-JP"/>
        </w:rPr>
      </w:pPr>
    </w:p>
    <w:p w14:paraId="49182F21" w14:textId="539D8395" w:rsidR="00C14C9B" w:rsidRPr="004869B0" w:rsidRDefault="00775854" w:rsidP="004F087A">
      <w:pPr>
        <w:pStyle w:val="2"/>
        <w:ind w:leftChars="0" w:left="198" w:right="200" w:hangingChars="62" w:hanging="198"/>
      </w:pPr>
      <w:r>
        <w:t>H</w:t>
      </w:r>
      <w:r w:rsidR="00C14C9B">
        <w:t xml:space="preserve">andover </w:t>
      </w:r>
      <w:r>
        <w:t>for</w:t>
      </w:r>
      <w:r w:rsidR="00C14C9B">
        <w:t xml:space="preserve"> RRC_CONNECTED </w:t>
      </w:r>
      <w:r>
        <w:t>UE</w:t>
      </w:r>
    </w:p>
    <w:p w14:paraId="04BA4281" w14:textId="18D6C876" w:rsidR="006F4890" w:rsidRPr="004F087A" w:rsidRDefault="00C14C9B" w:rsidP="00466D97">
      <w:pPr>
        <w:rPr>
          <w:b/>
          <w:bCs/>
          <w:lang w:eastAsia="ja-JP"/>
        </w:rPr>
      </w:pPr>
      <w:r w:rsidRPr="004F087A">
        <w:rPr>
          <w:rFonts w:hint="eastAsia"/>
          <w:b/>
          <w:bCs/>
          <w:lang w:eastAsia="ja-JP"/>
        </w:rPr>
        <w:t>(</w:t>
      </w:r>
      <w:r w:rsidRPr="004F087A">
        <w:rPr>
          <w:b/>
          <w:bCs/>
          <w:lang w:eastAsia="ja-JP"/>
        </w:rPr>
        <w:t xml:space="preserve">1) B2: </w:t>
      </w:r>
      <w:r w:rsidR="00212248" w:rsidRPr="004F087A">
        <w:rPr>
          <w:b/>
          <w:bCs/>
          <w:lang w:eastAsia="ja-JP"/>
        </w:rPr>
        <w:t>C</w:t>
      </w:r>
      <w:r w:rsidRPr="004F087A">
        <w:rPr>
          <w:b/>
          <w:bCs/>
          <w:lang w:eastAsia="ja-JP"/>
        </w:rPr>
        <w:t>ommon TA parameters</w:t>
      </w:r>
    </w:p>
    <w:p w14:paraId="08FE5490" w14:textId="286C87A2" w:rsidR="000C79DC" w:rsidRDefault="00C5718D" w:rsidP="00C5718D">
      <w:pPr>
        <w:rPr>
          <w:lang w:eastAsia="ja-JP"/>
        </w:rPr>
      </w:pPr>
      <w:r>
        <w:rPr>
          <w:lang w:eastAsia="ja-JP"/>
        </w:rPr>
        <w:t xml:space="preserve">In </w:t>
      </w:r>
      <w:r w:rsidR="00B43406">
        <w:rPr>
          <w:lang w:eastAsia="ja-JP"/>
        </w:rPr>
        <w:t>TN operation</w:t>
      </w:r>
      <w:r>
        <w:rPr>
          <w:lang w:eastAsia="ja-JP"/>
        </w:rPr>
        <w:t xml:space="preserve">, the necessary </w:t>
      </w:r>
      <w:proofErr w:type="spellStart"/>
      <w:r>
        <w:rPr>
          <w:lang w:eastAsia="ja-JP"/>
        </w:rPr>
        <w:t>neighbor</w:t>
      </w:r>
      <w:proofErr w:type="spellEnd"/>
      <w:r>
        <w:rPr>
          <w:lang w:eastAsia="ja-JP"/>
        </w:rPr>
        <w:t xml:space="preserve"> cell (target cell) information for handover is indicated to the UE via dedicated RRC </w:t>
      </w:r>
      <w:proofErr w:type="spellStart"/>
      <w:r>
        <w:rPr>
          <w:lang w:eastAsia="ja-JP"/>
        </w:rPr>
        <w:t>signaling</w:t>
      </w:r>
      <w:proofErr w:type="spellEnd"/>
      <w:r w:rsidR="00805A46">
        <w:rPr>
          <w:lang w:eastAsia="ja-JP"/>
        </w:rPr>
        <w:t xml:space="preserve"> (</w:t>
      </w:r>
      <w:proofErr w:type="spellStart"/>
      <w:r w:rsidR="00805A46" w:rsidRPr="00805A46">
        <w:rPr>
          <w:i/>
          <w:iCs/>
          <w:lang w:eastAsia="ja-JP"/>
        </w:rPr>
        <w:t>RRCReconfiguration</w:t>
      </w:r>
      <w:proofErr w:type="spellEnd"/>
      <w:r w:rsidR="00805A46" w:rsidRPr="00805A46">
        <w:rPr>
          <w:i/>
          <w:iCs/>
          <w:lang w:eastAsia="ja-JP"/>
        </w:rPr>
        <w:t xml:space="preserve"> message</w:t>
      </w:r>
      <w:r w:rsidR="00805A46">
        <w:rPr>
          <w:lang w:eastAsia="ja-JP"/>
        </w:rPr>
        <w:t>)</w:t>
      </w:r>
      <w:r w:rsidR="002D7462">
        <w:rPr>
          <w:lang w:eastAsia="ja-JP"/>
        </w:rPr>
        <w:t xml:space="preserve"> and </w:t>
      </w:r>
      <w:bookmarkStart w:id="1" w:name="_Hlk95748483"/>
      <w:r w:rsidR="002D7462">
        <w:rPr>
          <w:lang w:eastAsia="ja-JP"/>
        </w:rPr>
        <w:t xml:space="preserve">UE is not required to receive SIB of </w:t>
      </w:r>
      <w:proofErr w:type="spellStart"/>
      <w:r w:rsidR="002D7462">
        <w:rPr>
          <w:lang w:eastAsia="ja-JP"/>
        </w:rPr>
        <w:t>neighbor</w:t>
      </w:r>
      <w:proofErr w:type="spellEnd"/>
      <w:r w:rsidR="002D7462">
        <w:rPr>
          <w:lang w:eastAsia="ja-JP"/>
        </w:rPr>
        <w:t xml:space="preserve"> cell before the </w:t>
      </w:r>
      <w:r w:rsidR="002D7462">
        <w:rPr>
          <w:lang w:eastAsia="ja-JP"/>
        </w:rPr>
        <w:lastRenderedPageBreak/>
        <w:t>handover</w:t>
      </w:r>
      <w:bookmarkEnd w:id="1"/>
      <w:r>
        <w:rPr>
          <w:lang w:eastAsia="ja-JP"/>
        </w:rPr>
        <w:t xml:space="preserve">. </w:t>
      </w:r>
      <w:r w:rsidR="00027839">
        <w:rPr>
          <w:lang w:eastAsia="ja-JP"/>
        </w:rPr>
        <w:t xml:space="preserve">In NTN, the </w:t>
      </w:r>
      <w:r w:rsidR="006C4775">
        <w:rPr>
          <w:lang w:eastAsia="ja-JP"/>
        </w:rPr>
        <w:t>UE need to obtain</w:t>
      </w:r>
      <w:r w:rsidR="00027839">
        <w:rPr>
          <w:lang w:eastAsia="ja-JP"/>
        </w:rPr>
        <w:t xml:space="preserve"> contents of NTN</w:t>
      </w:r>
      <w:r w:rsidR="00EB230D">
        <w:rPr>
          <w:lang w:eastAsia="ja-JP"/>
        </w:rPr>
        <w:t xml:space="preserve"> </w:t>
      </w:r>
      <w:r w:rsidR="00027839">
        <w:rPr>
          <w:lang w:eastAsia="ja-JP"/>
        </w:rPr>
        <w:t xml:space="preserve">SIB </w:t>
      </w:r>
      <w:r w:rsidR="00EB230D">
        <w:rPr>
          <w:lang w:eastAsia="ja-JP"/>
        </w:rPr>
        <w:t xml:space="preserve">as listed in [2] </w:t>
      </w:r>
      <w:r w:rsidR="00805A46">
        <w:rPr>
          <w:lang w:eastAsia="ja-JP"/>
        </w:rPr>
        <w:t xml:space="preserve">including common TA parameters of </w:t>
      </w:r>
      <w:r w:rsidR="00027839">
        <w:rPr>
          <w:lang w:eastAsia="ja-JP"/>
        </w:rPr>
        <w:t xml:space="preserve">the target cell </w:t>
      </w:r>
      <w:r w:rsidR="006C4775">
        <w:rPr>
          <w:lang w:eastAsia="ja-JP"/>
        </w:rPr>
        <w:t>to access the target cell</w:t>
      </w:r>
      <w:r w:rsidR="00805A46">
        <w:rPr>
          <w:lang w:eastAsia="ja-JP"/>
        </w:rPr>
        <w:t xml:space="preserve"> for handover</w:t>
      </w:r>
      <w:r w:rsidR="00027839">
        <w:rPr>
          <w:lang w:eastAsia="ja-JP"/>
        </w:rPr>
        <w:t xml:space="preserve">. </w:t>
      </w:r>
    </w:p>
    <w:p w14:paraId="669C0E8B" w14:textId="214118A0" w:rsidR="000B1130" w:rsidRDefault="000B1130" w:rsidP="00C5718D">
      <w:pPr>
        <w:rPr>
          <w:lang w:eastAsia="ja-JP"/>
        </w:rPr>
      </w:pPr>
      <w:r>
        <w:rPr>
          <w:b/>
          <w:bCs/>
          <w:lang w:eastAsia="ja-JP"/>
        </w:rPr>
        <w:t>Proposal 5</w:t>
      </w:r>
      <w:r w:rsidRPr="00805A46">
        <w:rPr>
          <w:b/>
          <w:bCs/>
          <w:lang w:eastAsia="ja-JP"/>
        </w:rPr>
        <w:t xml:space="preserve">: </w:t>
      </w:r>
      <w:r>
        <w:rPr>
          <w:b/>
          <w:bCs/>
          <w:lang w:eastAsia="ja-JP"/>
        </w:rPr>
        <w:t>C</w:t>
      </w:r>
      <w:r w:rsidRPr="00805A46">
        <w:rPr>
          <w:b/>
          <w:bCs/>
          <w:lang w:eastAsia="ja-JP"/>
        </w:rPr>
        <w:t>ontents of NTN SIB of the target cell including common TA parameters would need to be indicated to the UE.</w:t>
      </w:r>
    </w:p>
    <w:p w14:paraId="65D6B871" w14:textId="51908905" w:rsidR="000B1130" w:rsidRDefault="000B1130" w:rsidP="00C5718D">
      <w:pPr>
        <w:rPr>
          <w:lang w:eastAsia="ja-JP"/>
        </w:rPr>
      </w:pPr>
      <w:r>
        <w:rPr>
          <w:lang w:eastAsia="ja-JP"/>
        </w:rPr>
        <w:t>In addition, h</w:t>
      </w:r>
      <w:r w:rsidR="00492F0B">
        <w:rPr>
          <w:lang w:eastAsia="ja-JP"/>
        </w:rPr>
        <w:t xml:space="preserve">ow to indicate the </w:t>
      </w:r>
      <w:proofErr w:type="spellStart"/>
      <w:r w:rsidR="00492F0B">
        <w:rPr>
          <w:lang w:eastAsia="ja-JP"/>
        </w:rPr>
        <w:t>neighbor</w:t>
      </w:r>
      <w:proofErr w:type="spellEnd"/>
      <w:r w:rsidR="00492F0B">
        <w:rPr>
          <w:lang w:eastAsia="ja-JP"/>
        </w:rPr>
        <w:t xml:space="preserve"> cell information related to NTN assistance information to the UE </w:t>
      </w:r>
      <w:r>
        <w:rPr>
          <w:lang w:eastAsia="ja-JP"/>
        </w:rPr>
        <w:t xml:space="preserve">is </w:t>
      </w:r>
      <w:r w:rsidR="00492F0B">
        <w:rPr>
          <w:lang w:eastAsia="ja-JP"/>
        </w:rPr>
        <w:t>discussed</w:t>
      </w:r>
      <w:r>
        <w:rPr>
          <w:lang w:eastAsia="ja-JP"/>
        </w:rPr>
        <w:t xml:space="preserve"> below.</w:t>
      </w:r>
      <w:r w:rsidR="00492F0B">
        <w:rPr>
          <w:lang w:eastAsia="ja-JP"/>
        </w:rPr>
        <w:t xml:space="preserve"> </w:t>
      </w:r>
      <w:r>
        <w:rPr>
          <w:lang w:eastAsia="ja-JP"/>
        </w:rPr>
        <w:t xml:space="preserve">The same aspect is discussed also in our contribution </w:t>
      </w:r>
      <w:r>
        <w:rPr>
          <w:lang w:eastAsia="ja-JP"/>
        </w:rPr>
        <w:fldChar w:fldCharType="begin"/>
      </w:r>
      <w:r>
        <w:rPr>
          <w:lang w:eastAsia="ja-JP"/>
        </w:rPr>
        <w:instrText xml:space="preserve"> REF _Ref95764305 \n \h </w:instrText>
      </w:r>
      <w:r>
        <w:rPr>
          <w:lang w:eastAsia="ja-JP"/>
        </w:rPr>
      </w:r>
      <w:r>
        <w:rPr>
          <w:lang w:eastAsia="ja-JP"/>
        </w:rPr>
        <w:fldChar w:fldCharType="separate"/>
      </w:r>
      <w:r>
        <w:rPr>
          <w:lang w:eastAsia="ja-JP"/>
        </w:rPr>
        <w:t>[3]</w:t>
      </w:r>
      <w:r>
        <w:rPr>
          <w:lang w:eastAsia="ja-JP"/>
        </w:rPr>
        <w:fldChar w:fldCharType="end"/>
      </w:r>
      <w:r>
        <w:rPr>
          <w:lang w:eastAsia="ja-JP"/>
        </w:rPr>
        <w:t>.</w:t>
      </w:r>
    </w:p>
    <w:p w14:paraId="0051CC70" w14:textId="3730CA89" w:rsidR="00492F0B" w:rsidRDefault="000B1130" w:rsidP="00C5718D">
      <w:pPr>
        <w:rPr>
          <w:lang w:eastAsia="ja-JP"/>
        </w:rPr>
      </w:pPr>
      <w:r>
        <w:rPr>
          <w:lang w:eastAsia="ja-JP"/>
        </w:rPr>
        <w:t xml:space="preserve">There are three alternatives on the </w:t>
      </w:r>
      <w:proofErr w:type="spellStart"/>
      <w:r>
        <w:rPr>
          <w:lang w:eastAsia="ja-JP"/>
        </w:rPr>
        <w:t>signaling</w:t>
      </w:r>
      <w:proofErr w:type="spellEnd"/>
      <w:r>
        <w:rPr>
          <w:lang w:eastAsia="ja-JP"/>
        </w:rPr>
        <w:t xml:space="preserve"> method. </w:t>
      </w:r>
    </w:p>
    <w:p w14:paraId="27A2C284" w14:textId="69CE6E46" w:rsidR="006C4775" w:rsidRDefault="004F087A" w:rsidP="004B03ED">
      <w:pPr>
        <w:pStyle w:val="aff4"/>
        <w:numPr>
          <w:ilvl w:val="0"/>
          <w:numId w:val="37"/>
        </w:numPr>
        <w:ind w:leftChars="0"/>
        <w:rPr>
          <w:lang w:eastAsia="ja-JP"/>
        </w:rPr>
      </w:pPr>
      <w:r>
        <w:rPr>
          <w:lang w:eastAsia="ja-JP"/>
        </w:rPr>
        <w:t xml:space="preserve">Alt 1: </w:t>
      </w:r>
      <w:r w:rsidR="00A4798F">
        <w:rPr>
          <w:lang w:eastAsia="ja-JP"/>
        </w:rPr>
        <w:t xml:space="preserve">Indicate via </w:t>
      </w:r>
      <w:r w:rsidR="006C4775">
        <w:rPr>
          <w:lang w:eastAsia="ja-JP"/>
        </w:rPr>
        <w:t xml:space="preserve">Dedicated RRC </w:t>
      </w:r>
      <w:proofErr w:type="spellStart"/>
      <w:r w:rsidR="006C4775">
        <w:rPr>
          <w:lang w:eastAsia="ja-JP"/>
        </w:rPr>
        <w:t>signaling</w:t>
      </w:r>
      <w:proofErr w:type="spellEnd"/>
      <w:r w:rsidR="006C4775">
        <w:rPr>
          <w:lang w:eastAsia="ja-JP"/>
        </w:rPr>
        <w:t xml:space="preserve"> (</w:t>
      </w:r>
      <w:proofErr w:type="spellStart"/>
      <w:r w:rsidR="006C4775" w:rsidRPr="00D405E7">
        <w:rPr>
          <w:i/>
          <w:iCs/>
          <w:lang w:eastAsia="ja-JP"/>
        </w:rPr>
        <w:t>RRCReconfiguration</w:t>
      </w:r>
      <w:proofErr w:type="spellEnd"/>
      <w:r w:rsidR="006C4775" w:rsidRPr="00D405E7">
        <w:rPr>
          <w:i/>
          <w:iCs/>
          <w:lang w:eastAsia="ja-JP"/>
        </w:rPr>
        <w:t xml:space="preserve"> message</w:t>
      </w:r>
      <w:r w:rsidR="006C4775">
        <w:rPr>
          <w:lang w:eastAsia="ja-JP"/>
        </w:rPr>
        <w:t>)</w:t>
      </w:r>
    </w:p>
    <w:p w14:paraId="6341AACC" w14:textId="076A3437" w:rsidR="00E40F24" w:rsidRPr="00D14C15" w:rsidRDefault="004B03ED" w:rsidP="00C5718D">
      <w:pPr>
        <w:rPr>
          <w:lang w:eastAsia="ja-JP"/>
        </w:rPr>
      </w:pPr>
      <w:r>
        <w:rPr>
          <w:lang w:eastAsia="ja-JP"/>
        </w:rPr>
        <w:t xml:space="preserve">As in </w:t>
      </w:r>
      <w:r w:rsidR="00815635">
        <w:rPr>
          <w:lang w:eastAsia="ja-JP"/>
        </w:rPr>
        <w:t>TN operation</w:t>
      </w:r>
      <w:r>
        <w:rPr>
          <w:lang w:eastAsia="ja-JP"/>
        </w:rPr>
        <w:t xml:space="preserve">, the UE obtain the necessary </w:t>
      </w:r>
      <w:r w:rsidR="00815635">
        <w:rPr>
          <w:lang w:eastAsia="ja-JP"/>
        </w:rPr>
        <w:t>target</w:t>
      </w:r>
      <w:r>
        <w:rPr>
          <w:lang w:eastAsia="ja-JP"/>
        </w:rPr>
        <w:t xml:space="preserve"> cell information for handover via dedicated RRC </w:t>
      </w:r>
      <w:proofErr w:type="spellStart"/>
      <w:r>
        <w:rPr>
          <w:lang w:eastAsia="ja-JP"/>
        </w:rPr>
        <w:t>signaling</w:t>
      </w:r>
      <w:proofErr w:type="spellEnd"/>
      <w:r>
        <w:rPr>
          <w:lang w:eastAsia="ja-JP"/>
        </w:rPr>
        <w:t xml:space="preserve"> (</w:t>
      </w:r>
      <w:proofErr w:type="gramStart"/>
      <w:r>
        <w:rPr>
          <w:lang w:eastAsia="ja-JP"/>
        </w:rPr>
        <w:t>i.e.</w:t>
      </w:r>
      <w:proofErr w:type="gramEnd"/>
      <w:r>
        <w:rPr>
          <w:lang w:eastAsia="ja-JP"/>
        </w:rPr>
        <w:t xml:space="preserve"> </w:t>
      </w:r>
      <w:proofErr w:type="spellStart"/>
      <w:r w:rsidRPr="004B03ED">
        <w:rPr>
          <w:i/>
          <w:iCs/>
          <w:lang w:eastAsia="ja-JP"/>
        </w:rPr>
        <w:t>RRCReconfiguration</w:t>
      </w:r>
      <w:proofErr w:type="spellEnd"/>
      <w:r w:rsidRPr="004B03ED">
        <w:rPr>
          <w:i/>
          <w:iCs/>
          <w:lang w:eastAsia="ja-JP"/>
        </w:rPr>
        <w:t xml:space="preserve"> message</w:t>
      </w:r>
      <w:r>
        <w:rPr>
          <w:lang w:eastAsia="ja-JP"/>
        </w:rPr>
        <w:t>)</w:t>
      </w:r>
      <w:r w:rsidR="00BF03D5">
        <w:rPr>
          <w:lang w:eastAsia="ja-JP"/>
        </w:rPr>
        <w:t xml:space="preserve"> at the time of the handover</w:t>
      </w:r>
      <w:r>
        <w:rPr>
          <w:lang w:eastAsia="ja-JP"/>
        </w:rPr>
        <w:t xml:space="preserve">. </w:t>
      </w:r>
      <w:r w:rsidR="00EB230D">
        <w:rPr>
          <w:lang w:eastAsia="ja-JP"/>
        </w:rPr>
        <w:t xml:space="preserve">The contents of </w:t>
      </w:r>
      <w:proofErr w:type="spellStart"/>
      <w:r w:rsidR="00EB230D">
        <w:rPr>
          <w:lang w:eastAsia="ja-JP"/>
        </w:rPr>
        <w:t>neighbor</w:t>
      </w:r>
      <w:proofErr w:type="spellEnd"/>
      <w:r w:rsidR="00EB230D">
        <w:rPr>
          <w:lang w:eastAsia="ja-JP"/>
        </w:rPr>
        <w:t xml:space="preserve"> cell NTN SIB </w:t>
      </w:r>
      <w:r w:rsidR="00D14C15">
        <w:rPr>
          <w:lang w:eastAsia="ja-JP"/>
        </w:rPr>
        <w:t>are</w:t>
      </w:r>
      <w:r w:rsidR="00EB230D">
        <w:rPr>
          <w:lang w:eastAsia="ja-JP"/>
        </w:rPr>
        <w:t xml:space="preserve"> also included in the </w:t>
      </w:r>
      <w:proofErr w:type="spellStart"/>
      <w:r w:rsidR="00EB230D" w:rsidRPr="00EB230D">
        <w:rPr>
          <w:i/>
          <w:iCs/>
          <w:lang w:eastAsia="ja-JP"/>
        </w:rPr>
        <w:t>RRCReconfiguration</w:t>
      </w:r>
      <w:proofErr w:type="spellEnd"/>
      <w:r w:rsidR="00EB230D" w:rsidRPr="00EB230D">
        <w:rPr>
          <w:i/>
          <w:iCs/>
          <w:lang w:eastAsia="ja-JP"/>
        </w:rPr>
        <w:t xml:space="preserve"> message</w:t>
      </w:r>
      <w:r w:rsidR="00EB230D">
        <w:rPr>
          <w:lang w:eastAsia="ja-JP"/>
        </w:rPr>
        <w:t xml:space="preserve"> for handover. The UE </w:t>
      </w:r>
      <w:proofErr w:type="spellStart"/>
      <w:r w:rsidR="00EB230D">
        <w:rPr>
          <w:lang w:eastAsia="ja-JP"/>
        </w:rPr>
        <w:t>behavior</w:t>
      </w:r>
      <w:proofErr w:type="spellEnd"/>
      <w:r w:rsidR="00EB230D">
        <w:rPr>
          <w:lang w:eastAsia="ja-JP"/>
        </w:rPr>
        <w:t xml:space="preserve"> is basically same as handover for </w:t>
      </w:r>
      <w:proofErr w:type="spellStart"/>
      <w:r w:rsidR="00EB230D">
        <w:rPr>
          <w:lang w:eastAsia="ja-JP"/>
        </w:rPr>
        <w:t>TN.</w:t>
      </w:r>
      <w:proofErr w:type="gramStart"/>
      <w:r w:rsidR="00DE2951">
        <w:rPr>
          <w:lang w:eastAsia="ja-JP"/>
        </w:rPr>
        <w:t>i.e</w:t>
      </w:r>
      <w:proofErr w:type="spellEnd"/>
      <w:r w:rsidR="00DE2951">
        <w:rPr>
          <w:lang w:eastAsia="ja-JP"/>
        </w:rPr>
        <w:t>.</w:t>
      </w:r>
      <w:proofErr w:type="gramEnd"/>
      <w:r w:rsidR="00DE2951">
        <w:rPr>
          <w:lang w:eastAsia="ja-JP"/>
        </w:rPr>
        <w:t xml:space="preserve"> during the neighbour cell measurement, SIB is not required to be received neither from serving nor neighbour cells. </w:t>
      </w:r>
      <w:r w:rsidR="00EB230D">
        <w:rPr>
          <w:lang w:eastAsia="ja-JP"/>
        </w:rPr>
        <w:t xml:space="preserve">A drawback </w:t>
      </w:r>
      <w:r w:rsidR="00DE2951">
        <w:rPr>
          <w:lang w:eastAsia="ja-JP"/>
        </w:rPr>
        <w:t>c</w:t>
      </w:r>
      <w:r w:rsidR="00EB230D">
        <w:rPr>
          <w:lang w:eastAsia="ja-JP"/>
        </w:rPr>
        <w:t>ould be</w:t>
      </w:r>
      <w:r w:rsidR="00E40F24">
        <w:rPr>
          <w:lang w:eastAsia="ja-JP"/>
        </w:rPr>
        <w:t xml:space="preserve"> large</w:t>
      </w:r>
      <w:r w:rsidR="00EB230D">
        <w:rPr>
          <w:lang w:eastAsia="ja-JP"/>
        </w:rPr>
        <w:t xml:space="preserve"> </w:t>
      </w:r>
      <w:proofErr w:type="spellStart"/>
      <w:r w:rsidR="00EB230D">
        <w:rPr>
          <w:lang w:eastAsia="ja-JP"/>
        </w:rPr>
        <w:t>signaling</w:t>
      </w:r>
      <w:proofErr w:type="spellEnd"/>
      <w:r w:rsidR="00EB230D">
        <w:rPr>
          <w:lang w:eastAsia="ja-JP"/>
        </w:rPr>
        <w:t xml:space="preserve"> overhead for </w:t>
      </w:r>
      <w:proofErr w:type="spellStart"/>
      <w:r w:rsidR="00D14C15" w:rsidRPr="00EB230D">
        <w:rPr>
          <w:i/>
          <w:iCs/>
          <w:lang w:eastAsia="ja-JP"/>
        </w:rPr>
        <w:t>RRCReconfiguration</w:t>
      </w:r>
      <w:proofErr w:type="spellEnd"/>
      <w:r w:rsidR="00D14C15" w:rsidRPr="00EB230D">
        <w:rPr>
          <w:i/>
          <w:iCs/>
          <w:lang w:eastAsia="ja-JP"/>
        </w:rPr>
        <w:t xml:space="preserve"> message</w:t>
      </w:r>
      <w:r w:rsidR="00D14C15" w:rsidRPr="00D14C15">
        <w:rPr>
          <w:lang w:eastAsia="ja-JP"/>
        </w:rPr>
        <w:t>.</w:t>
      </w:r>
      <w:r w:rsidR="00D14C15">
        <w:rPr>
          <w:lang w:eastAsia="ja-JP"/>
        </w:rPr>
        <w:t xml:space="preserve"> </w:t>
      </w:r>
    </w:p>
    <w:p w14:paraId="2F9B94EE" w14:textId="07432CBF" w:rsidR="006C4775" w:rsidRDefault="004F087A" w:rsidP="004B03ED">
      <w:pPr>
        <w:pStyle w:val="aff4"/>
        <w:numPr>
          <w:ilvl w:val="0"/>
          <w:numId w:val="37"/>
        </w:numPr>
        <w:ind w:leftChars="0"/>
        <w:rPr>
          <w:lang w:eastAsia="ja-JP"/>
        </w:rPr>
      </w:pPr>
      <w:r>
        <w:rPr>
          <w:lang w:eastAsia="ja-JP"/>
        </w:rPr>
        <w:t xml:space="preserve">Alt 2: </w:t>
      </w:r>
      <w:r w:rsidR="00A4798F">
        <w:rPr>
          <w:lang w:eastAsia="ja-JP"/>
        </w:rPr>
        <w:t xml:space="preserve">Indicate via </w:t>
      </w:r>
      <w:r w:rsidR="006C4775">
        <w:rPr>
          <w:lang w:eastAsia="ja-JP"/>
        </w:rPr>
        <w:t xml:space="preserve">NTN SIB broadcasted </w:t>
      </w:r>
      <w:r w:rsidR="006B3997">
        <w:rPr>
          <w:lang w:eastAsia="ja-JP"/>
        </w:rPr>
        <w:t>from</w:t>
      </w:r>
      <w:r w:rsidR="006C4775">
        <w:rPr>
          <w:lang w:eastAsia="ja-JP"/>
        </w:rPr>
        <w:t xml:space="preserve"> the serving cell </w:t>
      </w:r>
    </w:p>
    <w:p w14:paraId="2F2B03F0" w14:textId="521C1072" w:rsidR="00E40F24" w:rsidRDefault="00D14C15" w:rsidP="00C5718D">
      <w:pPr>
        <w:rPr>
          <w:lang w:eastAsia="ja-JP"/>
        </w:rPr>
      </w:pPr>
      <w:r>
        <w:rPr>
          <w:lang w:eastAsia="ja-JP"/>
        </w:rPr>
        <w:t xml:space="preserve">The serving cell broadcasts the contents of NTN SIB for </w:t>
      </w:r>
      <w:proofErr w:type="spellStart"/>
      <w:r>
        <w:rPr>
          <w:lang w:eastAsia="ja-JP"/>
        </w:rPr>
        <w:t>neighbor</w:t>
      </w:r>
      <w:proofErr w:type="spellEnd"/>
      <w:r>
        <w:rPr>
          <w:lang w:eastAsia="ja-JP"/>
        </w:rPr>
        <w:t xml:space="preserve"> cells. UE reads the </w:t>
      </w:r>
      <w:r w:rsidR="00C30D2E">
        <w:rPr>
          <w:lang w:eastAsia="ja-JP"/>
        </w:rPr>
        <w:t xml:space="preserve">contents of </w:t>
      </w:r>
      <w:r w:rsidR="00327F75">
        <w:rPr>
          <w:lang w:eastAsia="ja-JP"/>
        </w:rPr>
        <w:t xml:space="preserve">NTN SIB </w:t>
      </w:r>
      <w:r w:rsidR="00C30D2E">
        <w:rPr>
          <w:lang w:eastAsia="ja-JP"/>
        </w:rPr>
        <w:t>for</w:t>
      </w:r>
      <w:r w:rsidR="00327F75">
        <w:rPr>
          <w:lang w:eastAsia="ja-JP"/>
        </w:rPr>
        <w:t xml:space="preserve"> the </w:t>
      </w:r>
      <w:r w:rsidR="00C52E2E">
        <w:rPr>
          <w:lang w:eastAsia="ja-JP"/>
        </w:rPr>
        <w:t>neighbour</w:t>
      </w:r>
      <w:r w:rsidR="00327F75">
        <w:rPr>
          <w:lang w:eastAsia="ja-JP"/>
        </w:rPr>
        <w:t xml:space="preserve"> cell broadcasted in the serving cell.</w:t>
      </w:r>
      <w:r w:rsidR="000E1E8E">
        <w:rPr>
          <w:lang w:eastAsia="ja-JP"/>
        </w:rPr>
        <w:t xml:space="preserve"> </w:t>
      </w:r>
      <w:r w:rsidR="00C52E2E">
        <w:rPr>
          <w:lang w:eastAsia="ja-JP"/>
        </w:rPr>
        <w:t xml:space="preserve">One of the neighbour cells </w:t>
      </w:r>
      <w:r w:rsidR="0068315D">
        <w:rPr>
          <w:lang w:eastAsia="ja-JP"/>
        </w:rPr>
        <w:t>is</w:t>
      </w:r>
      <w:r w:rsidR="00C52E2E">
        <w:rPr>
          <w:lang w:eastAsia="ja-JP"/>
        </w:rPr>
        <w:t xml:space="preserve"> indicated as the target cell by the network</w:t>
      </w:r>
      <w:r w:rsidR="0068315D">
        <w:rPr>
          <w:lang w:eastAsia="ja-JP"/>
        </w:rPr>
        <w:t xml:space="preserve"> at the time of the handover</w:t>
      </w:r>
      <w:r w:rsidR="00C52E2E">
        <w:rPr>
          <w:lang w:eastAsia="ja-JP"/>
        </w:rPr>
        <w:t xml:space="preserve">. </w:t>
      </w:r>
      <w:r w:rsidR="000E1E8E">
        <w:rPr>
          <w:lang w:eastAsia="ja-JP"/>
        </w:rPr>
        <w:t xml:space="preserve">UE reads the SIB </w:t>
      </w:r>
      <w:r w:rsidR="00C84E8A">
        <w:rPr>
          <w:lang w:eastAsia="ja-JP"/>
        </w:rPr>
        <w:t xml:space="preserve">for the neighbour cell measurement </w:t>
      </w:r>
      <w:r w:rsidR="000E1E8E">
        <w:rPr>
          <w:lang w:eastAsia="ja-JP"/>
        </w:rPr>
        <w:t xml:space="preserve">before it receives the </w:t>
      </w:r>
      <w:proofErr w:type="spellStart"/>
      <w:r w:rsidR="000E1E8E" w:rsidRPr="00EB230D">
        <w:rPr>
          <w:i/>
          <w:iCs/>
          <w:lang w:eastAsia="ja-JP"/>
        </w:rPr>
        <w:t>RRCReconfiguration</w:t>
      </w:r>
      <w:proofErr w:type="spellEnd"/>
      <w:r w:rsidR="000E1E8E" w:rsidRPr="00EB230D">
        <w:rPr>
          <w:i/>
          <w:iCs/>
          <w:lang w:eastAsia="ja-JP"/>
        </w:rPr>
        <w:t xml:space="preserve"> message</w:t>
      </w:r>
      <w:r w:rsidR="000E1E8E">
        <w:rPr>
          <w:lang w:eastAsia="ja-JP"/>
        </w:rPr>
        <w:t xml:space="preserve"> for handover</w:t>
      </w:r>
      <w:r w:rsidR="00C84E8A">
        <w:rPr>
          <w:lang w:eastAsia="ja-JP"/>
        </w:rPr>
        <w:t>. It results</w:t>
      </w:r>
      <w:r w:rsidR="000E1E8E">
        <w:rPr>
          <w:lang w:eastAsia="ja-JP"/>
        </w:rPr>
        <w:t xml:space="preserve"> </w:t>
      </w:r>
      <w:r w:rsidR="008B3F1D">
        <w:rPr>
          <w:lang w:eastAsia="ja-JP"/>
        </w:rPr>
        <w:t xml:space="preserve">in </w:t>
      </w:r>
      <w:r w:rsidR="000E1E8E">
        <w:rPr>
          <w:lang w:eastAsia="ja-JP"/>
        </w:rPr>
        <w:t>avoid</w:t>
      </w:r>
      <w:r w:rsidR="008B3F1D">
        <w:rPr>
          <w:lang w:eastAsia="ja-JP"/>
        </w:rPr>
        <w:t>ance of</w:t>
      </w:r>
      <w:r w:rsidR="000E1E8E">
        <w:rPr>
          <w:lang w:eastAsia="ja-JP"/>
        </w:rPr>
        <w:t xml:space="preserve"> potential handover delay due to the SIB reading. </w:t>
      </w:r>
      <w:r w:rsidR="00A4798F">
        <w:rPr>
          <w:lang w:eastAsia="ja-JP"/>
        </w:rPr>
        <w:t xml:space="preserve">A drawback would be that </w:t>
      </w:r>
      <w:r w:rsidR="000E1E8E">
        <w:rPr>
          <w:lang w:eastAsia="ja-JP"/>
        </w:rPr>
        <w:t xml:space="preserve">UE would need to maintain the SIB contents of the target cell not to be expired. UE may need to read SIB </w:t>
      </w:r>
      <w:r w:rsidR="00805A46">
        <w:rPr>
          <w:lang w:eastAsia="ja-JP"/>
        </w:rPr>
        <w:t>multiple times</w:t>
      </w:r>
      <w:r w:rsidR="000E1E8E">
        <w:rPr>
          <w:lang w:eastAsia="ja-JP"/>
        </w:rPr>
        <w:t xml:space="preserve"> depending on the validity duration. </w:t>
      </w:r>
      <w:r w:rsidR="00A4798F">
        <w:rPr>
          <w:lang w:eastAsia="ja-JP"/>
        </w:rPr>
        <w:t xml:space="preserve">Another drawback would be large overhead of the SIB because the information on multiple </w:t>
      </w:r>
      <w:proofErr w:type="spellStart"/>
      <w:r w:rsidR="00A4798F">
        <w:rPr>
          <w:lang w:eastAsia="ja-JP"/>
        </w:rPr>
        <w:t>neighbor</w:t>
      </w:r>
      <w:proofErr w:type="spellEnd"/>
      <w:r w:rsidR="00A4798F">
        <w:rPr>
          <w:lang w:eastAsia="ja-JP"/>
        </w:rPr>
        <w:t xml:space="preserve"> cells would need to be broadcasted.  </w:t>
      </w:r>
    </w:p>
    <w:p w14:paraId="01098800" w14:textId="5FC410A7" w:rsidR="006C4775" w:rsidRDefault="004F087A" w:rsidP="004B03ED">
      <w:pPr>
        <w:pStyle w:val="aff4"/>
        <w:numPr>
          <w:ilvl w:val="0"/>
          <w:numId w:val="37"/>
        </w:numPr>
        <w:ind w:leftChars="0"/>
        <w:rPr>
          <w:lang w:eastAsia="ja-JP"/>
        </w:rPr>
      </w:pPr>
      <w:r>
        <w:rPr>
          <w:lang w:eastAsia="ja-JP"/>
        </w:rPr>
        <w:t xml:space="preserve">Alt 3: </w:t>
      </w:r>
      <w:r w:rsidR="00A4798F">
        <w:rPr>
          <w:lang w:eastAsia="ja-JP"/>
        </w:rPr>
        <w:t xml:space="preserve">Indicate via </w:t>
      </w:r>
      <w:r w:rsidR="006C4775">
        <w:rPr>
          <w:rFonts w:hint="eastAsia"/>
          <w:lang w:eastAsia="ja-JP"/>
        </w:rPr>
        <w:t>N</w:t>
      </w:r>
      <w:r w:rsidR="006C4775">
        <w:rPr>
          <w:lang w:eastAsia="ja-JP"/>
        </w:rPr>
        <w:t>TN SIB broadcasted in the target cell</w:t>
      </w:r>
    </w:p>
    <w:p w14:paraId="68E77BD3" w14:textId="571591ED" w:rsidR="006C4775" w:rsidRPr="00A4798F" w:rsidRDefault="00A4798F" w:rsidP="00C5718D">
      <w:pPr>
        <w:rPr>
          <w:lang w:eastAsia="ja-JP"/>
        </w:rPr>
      </w:pPr>
      <w:r>
        <w:rPr>
          <w:lang w:eastAsia="ja-JP"/>
        </w:rPr>
        <w:t xml:space="preserve">Each cell broadcasts NTN SIB contents of its own cell. </w:t>
      </w:r>
      <w:r w:rsidR="003A0F49">
        <w:rPr>
          <w:lang w:eastAsia="ja-JP"/>
        </w:rPr>
        <w:t xml:space="preserve">The </w:t>
      </w:r>
      <w:r>
        <w:rPr>
          <w:lang w:eastAsia="ja-JP"/>
        </w:rPr>
        <w:t xml:space="preserve">UE reads the NTN SIB in the target cell after it receives the </w:t>
      </w:r>
      <w:proofErr w:type="spellStart"/>
      <w:r w:rsidRPr="00A4798F">
        <w:rPr>
          <w:i/>
          <w:iCs/>
          <w:lang w:eastAsia="ja-JP"/>
        </w:rPr>
        <w:t>RRCReconfiguration</w:t>
      </w:r>
      <w:proofErr w:type="spellEnd"/>
      <w:r w:rsidRPr="00A4798F">
        <w:rPr>
          <w:i/>
          <w:iCs/>
          <w:lang w:eastAsia="ja-JP"/>
        </w:rPr>
        <w:t xml:space="preserve"> message</w:t>
      </w:r>
      <w:r>
        <w:rPr>
          <w:lang w:eastAsia="ja-JP"/>
        </w:rPr>
        <w:t xml:space="preserve"> for handover. </w:t>
      </w:r>
      <w:r w:rsidR="003A0F49">
        <w:rPr>
          <w:lang w:eastAsia="ja-JP"/>
        </w:rPr>
        <w:t xml:space="preserve">Because UE initiate RACH for the target cell after it obtains the NTN SIB in the target cell, the handover completion would be delayed. On the other hand, in case of conditional handover because UE receives the </w:t>
      </w:r>
      <w:proofErr w:type="spellStart"/>
      <w:r w:rsidR="003A0F49" w:rsidRPr="003A0F49">
        <w:rPr>
          <w:i/>
          <w:iCs/>
          <w:lang w:eastAsia="ja-JP"/>
        </w:rPr>
        <w:t>RRC</w:t>
      </w:r>
      <w:r w:rsidR="00A23B9A">
        <w:rPr>
          <w:i/>
          <w:iCs/>
          <w:lang w:eastAsia="ja-JP"/>
        </w:rPr>
        <w:t>Rec</w:t>
      </w:r>
      <w:r w:rsidR="003A0F49" w:rsidRPr="003A0F49">
        <w:rPr>
          <w:i/>
          <w:iCs/>
          <w:lang w:eastAsia="ja-JP"/>
        </w:rPr>
        <w:t>onfiguration</w:t>
      </w:r>
      <w:proofErr w:type="spellEnd"/>
      <w:r w:rsidR="003A0F49" w:rsidRPr="003A0F49">
        <w:rPr>
          <w:i/>
          <w:iCs/>
          <w:lang w:eastAsia="ja-JP"/>
        </w:rPr>
        <w:t xml:space="preserve"> message</w:t>
      </w:r>
      <w:r w:rsidR="003A0F49">
        <w:rPr>
          <w:lang w:eastAsia="ja-JP"/>
        </w:rPr>
        <w:t xml:space="preserve"> for handover in advance before the actual handover timing. UE would obtain the NTN SIB in the target cell </w:t>
      </w:r>
      <w:r w:rsidR="00A23B9A">
        <w:rPr>
          <w:lang w:eastAsia="ja-JP"/>
        </w:rPr>
        <w:t xml:space="preserve">at a right timing after receiving the </w:t>
      </w:r>
      <w:proofErr w:type="spellStart"/>
      <w:r w:rsidR="00A23B9A" w:rsidRPr="00A23B9A">
        <w:rPr>
          <w:i/>
          <w:iCs/>
          <w:lang w:eastAsia="ja-JP"/>
        </w:rPr>
        <w:t>RRCReconfiguration</w:t>
      </w:r>
      <w:proofErr w:type="spellEnd"/>
      <w:r w:rsidR="00A23B9A" w:rsidRPr="00A23B9A">
        <w:rPr>
          <w:i/>
          <w:iCs/>
          <w:lang w:eastAsia="ja-JP"/>
        </w:rPr>
        <w:t xml:space="preserve"> message</w:t>
      </w:r>
      <w:r w:rsidR="00A23B9A">
        <w:rPr>
          <w:lang w:eastAsia="ja-JP"/>
        </w:rPr>
        <w:t xml:space="preserve"> before initiating the RACH to the target cell. </w:t>
      </w:r>
    </w:p>
    <w:p w14:paraId="35EABED0" w14:textId="466358B6" w:rsidR="000E1E8E" w:rsidRPr="00805A46" w:rsidRDefault="00D405E7" w:rsidP="00C5718D">
      <w:pPr>
        <w:rPr>
          <w:b/>
          <w:bCs/>
          <w:lang w:eastAsia="ja-JP"/>
        </w:rPr>
      </w:pPr>
      <w:r>
        <w:rPr>
          <w:b/>
          <w:bCs/>
          <w:lang w:eastAsia="ja-JP"/>
        </w:rPr>
        <w:t>Proposal</w:t>
      </w:r>
      <w:r w:rsidR="00843B04">
        <w:rPr>
          <w:b/>
          <w:bCs/>
          <w:lang w:eastAsia="ja-JP"/>
        </w:rPr>
        <w:t xml:space="preserve"> 5</w:t>
      </w:r>
      <w:r w:rsidR="000E1E8E" w:rsidRPr="00805A46">
        <w:rPr>
          <w:b/>
          <w:bCs/>
          <w:lang w:eastAsia="ja-JP"/>
        </w:rPr>
        <w:t xml:space="preserve">: </w:t>
      </w:r>
      <w:r w:rsidR="00843B04">
        <w:rPr>
          <w:b/>
          <w:bCs/>
          <w:lang w:eastAsia="ja-JP"/>
        </w:rPr>
        <w:t>C</w:t>
      </w:r>
      <w:r w:rsidR="00805A46" w:rsidRPr="00805A46">
        <w:rPr>
          <w:b/>
          <w:bCs/>
          <w:lang w:eastAsia="ja-JP"/>
        </w:rPr>
        <w:t xml:space="preserve">ontents of NTN SIB of the target cell including common TA parameters would need to be indicated to the UE. Discussion on how these parameters </w:t>
      </w:r>
      <w:proofErr w:type="gramStart"/>
      <w:r w:rsidR="00805A46" w:rsidRPr="00805A46">
        <w:rPr>
          <w:b/>
          <w:bCs/>
          <w:lang w:eastAsia="ja-JP"/>
        </w:rPr>
        <w:t>are</w:t>
      </w:r>
      <w:proofErr w:type="gramEnd"/>
      <w:r w:rsidR="00805A46" w:rsidRPr="00805A46">
        <w:rPr>
          <w:b/>
          <w:bCs/>
          <w:lang w:eastAsia="ja-JP"/>
        </w:rPr>
        <w:t xml:space="preserve"> indicated to the UE </w:t>
      </w:r>
      <w:r>
        <w:rPr>
          <w:b/>
          <w:bCs/>
          <w:lang w:eastAsia="ja-JP"/>
        </w:rPr>
        <w:t>is</w:t>
      </w:r>
      <w:r w:rsidR="00805A46" w:rsidRPr="00805A46">
        <w:rPr>
          <w:b/>
          <w:bCs/>
          <w:lang w:eastAsia="ja-JP"/>
        </w:rPr>
        <w:t xml:space="preserve"> necessary. </w:t>
      </w:r>
    </w:p>
    <w:p w14:paraId="265DEEAE" w14:textId="7C9A5436" w:rsidR="00E02F4C" w:rsidRDefault="00E02F4C" w:rsidP="00C5718D">
      <w:pPr>
        <w:rPr>
          <w:lang w:eastAsia="ja-JP"/>
        </w:rPr>
      </w:pPr>
    </w:p>
    <w:p w14:paraId="479D9500" w14:textId="7F87B8D2" w:rsidR="00E02F4C" w:rsidRPr="00D405E7" w:rsidRDefault="0083629A" w:rsidP="00D405E7">
      <w:pPr>
        <w:rPr>
          <w:u w:val="single"/>
          <w:lang w:eastAsia="ja-JP"/>
        </w:rPr>
      </w:pPr>
      <w:r w:rsidRPr="00D405E7">
        <w:rPr>
          <w:u w:val="single"/>
          <w:lang w:eastAsia="ja-JP"/>
        </w:rPr>
        <w:t xml:space="preserve">Ambiguity </w:t>
      </w:r>
      <w:r w:rsidR="00553555" w:rsidRPr="00D405E7">
        <w:rPr>
          <w:u w:val="single"/>
          <w:lang w:eastAsia="ja-JP"/>
        </w:rPr>
        <w:t xml:space="preserve">issue </w:t>
      </w:r>
      <w:r w:rsidRPr="00D405E7">
        <w:rPr>
          <w:u w:val="single"/>
          <w:lang w:eastAsia="ja-JP"/>
        </w:rPr>
        <w:t xml:space="preserve">of the </w:t>
      </w:r>
      <w:proofErr w:type="spellStart"/>
      <w:r w:rsidR="00553555" w:rsidRPr="00D405E7">
        <w:rPr>
          <w:u w:val="single"/>
          <w:lang w:eastAsia="ja-JP"/>
        </w:rPr>
        <w:t>neighbor</w:t>
      </w:r>
      <w:proofErr w:type="spellEnd"/>
      <w:r w:rsidR="00553555" w:rsidRPr="00D405E7">
        <w:rPr>
          <w:u w:val="single"/>
          <w:lang w:eastAsia="ja-JP"/>
        </w:rPr>
        <w:t xml:space="preserve"> cell </w:t>
      </w:r>
      <w:r w:rsidRPr="00D405E7">
        <w:rPr>
          <w:u w:val="single"/>
          <w:lang w:eastAsia="ja-JP"/>
        </w:rPr>
        <w:t xml:space="preserve">epoch time </w:t>
      </w:r>
    </w:p>
    <w:p w14:paraId="56177A76" w14:textId="2D4D3DE6" w:rsidR="00EB230D" w:rsidRDefault="0083629A" w:rsidP="00C5718D">
      <w:pPr>
        <w:rPr>
          <w:lang w:eastAsia="ja-JP"/>
        </w:rPr>
      </w:pPr>
      <w:bookmarkStart w:id="2" w:name="_Hlk95747432"/>
      <w:r>
        <w:rPr>
          <w:lang w:eastAsia="ja-JP"/>
        </w:rPr>
        <w:t xml:space="preserve">Epoch time is indicated together with the satellite ephemeris and common TA parameters. Epoch time is expressed </w:t>
      </w:r>
      <w:r w:rsidR="00560537">
        <w:rPr>
          <w:lang w:eastAsia="ja-JP"/>
        </w:rPr>
        <w:t>by</w:t>
      </w:r>
      <w:r>
        <w:rPr>
          <w:lang w:eastAsia="ja-JP"/>
        </w:rPr>
        <w:t xml:space="preserve"> SFN and subframe number as agreed in RAN1. </w:t>
      </w:r>
      <w:r w:rsidR="00FD43D2">
        <w:rPr>
          <w:lang w:eastAsia="ja-JP"/>
        </w:rPr>
        <w:t xml:space="preserve">Even if </w:t>
      </w:r>
      <w:r w:rsidR="00560537">
        <w:rPr>
          <w:lang w:eastAsia="ja-JP"/>
        </w:rPr>
        <w:t xml:space="preserve">radio frame timing </w:t>
      </w:r>
      <w:r w:rsidR="00FD43D2">
        <w:rPr>
          <w:lang w:eastAsia="ja-JP"/>
        </w:rPr>
        <w:t>is</w:t>
      </w:r>
      <w:r w:rsidR="00560537">
        <w:rPr>
          <w:lang w:eastAsia="ja-JP"/>
        </w:rPr>
        <w:t xml:space="preserve"> aligned between </w:t>
      </w:r>
      <w:proofErr w:type="spellStart"/>
      <w:r w:rsidR="00560537">
        <w:rPr>
          <w:lang w:eastAsia="ja-JP"/>
        </w:rPr>
        <w:t>gNBs</w:t>
      </w:r>
      <w:proofErr w:type="spellEnd"/>
      <w:r w:rsidR="00560537">
        <w:rPr>
          <w:lang w:eastAsia="ja-JP"/>
        </w:rPr>
        <w:t xml:space="preserve">, SFN </w:t>
      </w:r>
      <w:r w:rsidR="00FD43D2">
        <w:rPr>
          <w:lang w:eastAsia="ja-JP"/>
        </w:rPr>
        <w:t xml:space="preserve">may </w:t>
      </w:r>
      <w:r w:rsidR="00560537">
        <w:rPr>
          <w:lang w:eastAsia="ja-JP"/>
        </w:rPr>
        <w:t>not be aligned. Therefore, epoch time f</w:t>
      </w:r>
      <w:r>
        <w:rPr>
          <w:lang w:eastAsia="ja-JP"/>
        </w:rPr>
        <w:t>or the satellite ephemeris and common TA parameters</w:t>
      </w:r>
      <w:r w:rsidR="00560537">
        <w:rPr>
          <w:lang w:eastAsia="ja-JP"/>
        </w:rPr>
        <w:t xml:space="preserve"> of a cell</w:t>
      </w:r>
      <w:r>
        <w:rPr>
          <w:lang w:eastAsia="ja-JP"/>
        </w:rPr>
        <w:t xml:space="preserve"> </w:t>
      </w:r>
      <w:r w:rsidR="00560537">
        <w:rPr>
          <w:lang w:eastAsia="ja-JP"/>
        </w:rPr>
        <w:t xml:space="preserve">should be expressed by the SFN and subframe number in the respective cell. For example, epoch time for the satellite ephemeris and common TA parameters of the serving cell is expressed by the SFN and subframe timing for the serving cell, whereas epoch time for the satellite ephemeris and common TA parameters of the </w:t>
      </w:r>
      <w:proofErr w:type="spellStart"/>
      <w:r w:rsidR="00560537">
        <w:rPr>
          <w:lang w:eastAsia="ja-JP"/>
        </w:rPr>
        <w:t>neighbor</w:t>
      </w:r>
      <w:proofErr w:type="spellEnd"/>
      <w:r w:rsidR="00560537">
        <w:rPr>
          <w:lang w:eastAsia="ja-JP"/>
        </w:rPr>
        <w:t xml:space="preserve"> cell is expressed by the SFN and subframe timing for the </w:t>
      </w:r>
      <w:proofErr w:type="spellStart"/>
      <w:r w:rsidR="00560537">
        <w:rPr>
          <w:lang w:eastAsia="ja-JP"/>
        </w:rPr>
        <w:t>neighbor</w:t>
      </w:r>
      <w:proofErr w:type="spellEnd"/>
      <w:r w:rsidR="00560537">
        <w:rPr>
          <w:lang w:eastAsia="ja-JP"/>
        </w:rPr>
        <w:t xml:space="preserve"> cell. </w:t>
      </w:r>
      <w:r w:rsidR="00553555">
        <w:rPr>
          <w:lang w:eastAsia="ja-JP"/>
        </w:rPr>
        <w:t xml:space="preserve">When UE is provided the </w:t>
      </w:r>
      <w:proofErr w:type="spellStart"/>
      <w:r w:rsidR="00553555">
        <w:rPr>
          <w:lang w:eastAsia="ja-JP"/>
        </w:rPr>
        <w:t>neighbor</w:t>
      </w:r>
      <w:proofErr w:type="spellEnd"/>
      <w:r w:rsidR="00553555">
        <w:rPr>
          <w:lang w:eastAsia="ja-JP"/>
        </w:rPr>
        <w:t xml:space="preserve"> cell parameters including epoch time, UE may not be able to understand the epoch time correctly because information on the SFN in the </w:t>
      </w:r>
      <w:proofErr w:type="spellStart"/>
      <w:r w:rsidR="00553555">
        <w:rPr>
          <w:lang w:eastAsia="ja-JP"/>
        </w:rPr>
        <w:t>neighbor</w:t>
      </w:r>
      <w:proofErr w:type="spellEnd"/>
      <w:r w:rsidR="00553555">
        <w:rPr>
          <w:lang w:eastAsia="ja-JP"/>
        </w:rPr>
        <w:t xml:space="preserve"> cell may not be known to the UE.</w:t>
      </w:r>
      <w:bookmarkEnd w:id="2"/>
      <w:r w:rsidR="00553555">
        <w:rPr>
          <w:lang w:eastAsia="ja-JP"/>
        </w:rPr>
        <w:t xml:space="preserve"> </w:t>
      </w:r>
    </w:p>
    <w:p w14:paraId="043B21A9" w14:textId="4AB10FA5" w:rsidR="00616B3B" w:rsidRDefault="00616B3B" w:rsidP="00616B3B">
      <w:pPr>
        <w:jc w:val="center"/>
        <w:rPr>
          <w:lang w:eastAsia="ja-JP"/>
        </w:rPr>
      </w:pPr>
      <w:bookmarkStart w:id="3" w:name="_Hlk95747335"/>
      <w:r>
        <w:rPr>
          <w:noProof/>
          <w:lang w:eastAsia="ja-JP"/>
        </w:rPr>
        <w:lastRenderedPageBreak/>
        <w:drawing>
          <wp:inline distT="0" distB="0" distL="0" distR="0" wp14:anchorId="6037F7A9" wp14:editId="12942B09">
            <wp:extent cx="5382961" cy="157527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783" cy="1586923"/>
                    </a:xfrm>
                    <a:prstGeom prst="rect">
                      <a:avLst/>
                    </a:prstGeom>
                    <a:noFill/>
                    <a:ln>
                      <a:noFill/>
                    </a:ln>
                  </pic:spPr>
                </pic:pic>
              </a:graphicData>
            </a:graphic>
          </wp:inline>
        </w:drawing>
      </w:r>
    </w:p>
    <w:p w14:paraId="781E696D" w14:textId="516D87FA" w:rsidR="00616B3B" w:rsidRDefault="00616B3B" w:rsidP="00616B3B">
      <w:pPr>
        <w:pStyle w:val="ac"/>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issue on the </w:t>
      </w:r>
      <w:proofErr w:type="spellStart"/>
      <w:r>
        <w:t>neighbor</w:t>
      </w:r>
      <w:proofErr w:type="spellEnd"/>
      <w:r>
        <w:t xml:space="preserve"> cell epoch time due to the SFN difference </w:t>
      </w:r>
    </w:p>
    <w:p w14:paraId="25581F47" w14:textId="0A5668FF" w:rsidR="00152569" w:rsidRDefault="00152569" w:rsidP="00C5718D">
      <w:pPr>
        <w:rPr>
          <w:lang w:eastAsia="ja-JP"/>
        </w:rPr>
      </w:pPr>
      <w:bookmarkStart w:id="4" w:name="_Hlk95747416"/>
      <w:bookmarkEnd w:id="3"/>
      <w:r>
        <w:rPr>
          <w:lang w:eastAsia="ja-JP"/>
        </w:rPr>
        <w:t xml:space="preserve">Either of the following options would be necessary. </w:t>
      </w:r>
    </w:p>
    <w:p w14:paraId="159EDB0C" w14:textId="15459BC2" w:rsidR="00EB230D" w:rsidRPr="00553555" w:rsidRDefault="00152569" w:rsidP="00775854">
      <w:pPr>
        <w:ind w:firstLineChars="50" w:firstLine="100"/>
        <w:rPr>
          <w:lang w:eastAsia="ja-JP"/>
        </w:rPr>
      </w:pPr>
      <w:r>
        <w:rPr>
          <w:lang w:eastAsia="ja-JP"/>
        </w:rPr>
        <w:t xml:space="preserve">Option 1: </w:t>
      </w:r>
      <w:proofErr w:type="spellStart"/>
      <w:r w:rsidR="00553555">
        <w:rPr>
          <w:lang w:eastAsia="ja-JP"/>
        </w:rPr>
        <w:t>gNB</w:t>
      </w:r>
      <w:proofErr w:type="spellEnd"/>
      <w:r w:rsidR="00553555">
        <w:rPr>
          <w:lang w:eastAsia="ja-JP"/>
        </w:rPr>
        <w:t xml:space="preserve"> provide</w:t>
      </w:r>
      <w:r>
        <w:rPr>
          <w:lang w:eastAsia="ja-JP"/>
        </w:rPr>
        <w:t>s</w:t>
      </w:r>
      <w:r w:rsidR="00553555">
        <w:rPr>
          <w:lang w:eastAsia="ja-JP"/>
        </w:rPr>
        <w:t xml:space="preserve"> information on the </w:t>
      </w:r>
      <w:proofErr w:type="spellStart"/>
      <w:r w:rsidR="00553555">
        <w:rPr>
          <w:lang w:eastAsia="ja-JP"/>
        </w:rPr>
        <w:t>neighbor</w:t>
      </w:r>
      <w:proofErr w:type="spellEnd"/>
      <w:r w:rsidR="00553555">
        <w:rPr>
          <w:lang w:eastAsia="ja-JP"/>
        </w:rPr>
        <w:t xml:space="preserve"> cell SFN together with the epoch time</w:t>
      </w:r>
    </w:p>
    <w:p w14:paraId="1EE8356D" w14:textId="6C1C249D" w:rsidR="00C14C9B" w:rsidRPr="00553555" w:rsidRDefault="00152569" w:rsidP="00775854">
      <w:pPr>
        <w:ind w:firstLineChars="50" w:firstLine="100"/>
        <w:rPr>
          <w:lang w:eastAsia="ja-JP"/>
        </w:rPr>
      </w:pPr>
      <w:r>
        <w:rPr>
          <w:lang w:eastAsia="ja-JP"/>
        </w:rPr>
        <w:t xml:space="preserve">Option 2: UE determines the epoch time </w:t>
      </w:r>
      <w:r w:rsidR="00775854">
        <w:rPr>
          <w:lang w:eastAsia="ja-JP"/>
        </w:rPr>
        <w:t xml:space="preserve">based on the </w:t>
      </w:r>
      <w:r>
        <w:rPr>
          <w:lang w:eastAsia="ja-JP"/>
        </w:rPr>
        <w:t xml:space="preserve">SFN obtained from the </w:t>
      </w:r>
      <w:proofErr w:type="spellStart"/>
      <w:r>
        <w:rPr>
          <w:lang w:eastAsia="ja-JP"/>
        </w:rPr>
        <w:t>neighbor</w:t>
      </w:r>
      <w:proofErr w:type="spellEnd"/>
      <w:r>
        <w:rPr>
          <w:lang w:eastAsia="ja-JP"/>
        </w:rPr>
        <w:t xml:space="preserve"> cell</w:t>
      </w:r>
      <w:r w:rsidR="00775854">
        <w:rPr>
          <w:lang w:eastAsia="ja-JP"/>
        </w:rPr>
        <w:t>’s</w:t>
      </w:r>
      <w:r>
        <w:rPr>
          <w:lang w:eastAsia="ja-JP"/>
        </w:rPr>
        <w:t xml:space="preserve"> MIB. </w:t>
      </w:r>
    </w:p>
    <w:p w14:paraId="3E34D9D6" w14:textId="77777777" w:rsidR="00DB5D0F" w:rsidRDefault="00DB5D0F" w:rsidP="00DB5D0F">
      <w:pPr>
        <w:rPr>
          <w:lang w:eastAsia="ja-JP"/>
        </w:rPr>
      </w:pPr>
      <w:bookmarkStart w:id="5" w:name="_Hlk95747902"/>
      <w:bookmarkEnd w:id="4"/>
      <w:r>
        <w:rPr>
          <w:lang w:eastAsia="ja-JP"/>
        </w:rPr>
        <w:t xml:space="preserve">In Option 1, </w:t>
      </w:r>
      <w:proofErr w:type="spellStart"/>
      <w:r>
        <w:rPr>
          <w:lang w:eastAsia="ja-JP"/>
        </w:rPr>
        <w:t>gNB</w:t>
      </w:r>
      <w:proofErr w:type="spellEnd"/>
      <w:r>
        <w:rPr>
          <w:lang w:eastAsia="ja-JP"/>
        </w:rPr>
        <w:t xml:space="preserve"> provides the epoch time of </w:t>
      </w:r>
      <w:proofErr w:type="spellStart"/>
      <w:r>
        <w:rPr>
          <w:lang w:eastAsia="ja-JP"/>
        </w:rPr>
        <w:t>neighbor</w:t>
      </w:r>
      <w:proofErr w:type="spellEnd"/>
      <w:r>
        <w:rPr>
          <w:lang w:eastAsia="ja-JP"/>
        </w:rPr>
        <w:t xml:space="preserve"> cell assistance information (satellite ephemeris and common TA parameters) based on its own </w:t>
      </w:r>
      <w:proofErr w:type="gramStart"/>
      <w:r>
        <w:rPr>
          <w:lang w:eastAsia="ja-JP"/>
        </w:rPr>
        <w:t>SFN, or</w:t>
      </w:r>
      <w:proofErr w:type="gramEnd"/>
      <w:r>
        <w:rPr>
          <w:lang w:eastAsia="ja-JP"/>
        </w:rPr>
        <w:t xml:space="preserve"> provides additional information on the SFN difference between the serving cell and the </w:t>
      </w:r>
      <w:proofErr w:type="spellStart"/>
      <w:r>
        <w:rPr>
          <w:lang w:eastAsia="ja-JP"/>
        </w:rPr>
        <w:t>neighbor</w:t>
      </w:r>
      <w:proofErr w:type="spellEnd"/>
      <w:r>
        <w:rPr>
          <w:lang w:eastAsia="ja-JP"/>
        </w:rPr>
        <w:t xml:space="preserve"> cell.  </w:t>
      </w:r>
    </w:p>
    <w:p w14:paraId="0C95B2F3" w14:textId="77777777" w:rsidR="00DB5D0F" w:rsidRDefault="00DB5D0F" w:rsidP="00DB5D0F">
      <w:pPr>
        <w:rPr>
          <w:lang w:eastAsia="ja-JP"/>
        </w:rPr>
      </w:pPr>
      <w:r>
        <w:rPr>
          <w:lang w:eastAsia="ja-JP"/>
        </w:rPr>
        <w:t xml:space="preserve">In Option 2, </w:t>
      </w:r>
      <w:proofErr w:type="spellStart"/>
      <w:r>
        <w:rPr>
          <w:lang w:eastAsia="ja-JP"/>
        </w:rPr>
        <w:t>gNB</w:t>
      </w:r>
      <w:proofErr w:type="spellEnd"/>
      <w:r>
        <w:rPr>
          <w:lang w:eastAsia="ja-JP"/>
        </w:rPr>
        <w:t xml:space="preserve"> provides the epoch time of </w:t>
      </w:r>
      <w:proofErr w:type="spellStart"/>
      <w:r>
        <w:rPr>
          <w:lang w:eastAsia="ja-JP"/>
        </w:rPr>
        <w:t>neighbor</w:t>
      </w:r>
      <w:proofErr w:type="spellEnd"/>
      <w:r>
        <w:rPr>
          <w:lang w:eastAsia="ja-JP"/>
        </w:rPr>
        <w:t xml:space="preserve"> cell assistance information based on the </w:t>
      </w:r>
      <w:proofErr w:type="spellStart"/>
      <w:r>
        <w:rPr>
          <w:lang w:eastAsia="ja-JP"/>
        </w:rPr>
        <w:t>neighbor</w:t>
      </w:r>
      <w:proofErr w:type="spellEnd"/>
      <w:r>
        <w:rPr>
          <w:lang w:eastAsia="ja-JP"/>
        </w:rPr>
        <w:t xml:space="preserve"> cell’s SFN, and UE need to receive the </w:t>
      </w:r>
      <w:proofErr w:type="spellStart"/>
      <w:r>
        <w:rPr>
          <w:lang w:eastAsia="ja-JP"/>
        </w:rPr>
        <w:t>neighbor</w:t>
      </w:r>
      <w:proofErr w:type="spellEnd"/>
      <w:r>
        <w:rPr>
          <w:lang w:eastAsia="ja-JP"/>
        </w:rPr>
        <w:t xml:space="preserve"> cell MIB to know the SFN. In this case, UE may not be able to interpret the indicated assistance information immediately because UE may not be able to receive the SFN in the </w:t>
      </w:r>
      <w:proofErr w:type="spellStart"/>
      <w:r>
        <w:rPr>
          <w:lang w:eastAsia="ja-JP"/>
        </w:rPr>
        <w:t>neighbor</w:t>
      </w:r>
      <w:proofErr w:type="spellEnd"/>
      <w:r>
        <w:rPr>
          <w:lang w:eastAsia="ja-JP"/>
        </w:rPr>
        <w:t xml:space="preserve"> cell MIB. </w:t>
      </w:r>
    </w:p>
    <w:p w14:paraId="0801C077" w14:textId="614AADFE" w:rsidR="00152569" w:rsidRPr="00843B04" w:rsidRDefault="00D405E7" w:rsidP="00466D97">
      <w:pPr>
        <w:rPr>
          <w:b/>
          <w:bCs/>
          <w:lang w:eastAsia="ja-JP"/>
        </w:rPr>
      </w:pPr>
      <w:r>
        <w:rPr>
          <w:b/>
          <w:bCs/>
          <w:lang w:eastAsia="ja-JP"/>
        </w:rPr>
        <w:t>Proposal</w:t>
      </w:r>
      <w:r w:rsidR="00843B04">
        <w:rPr>
          <w:b/>
          <w:bCs/>
          <w:lang w:eastAsia="ja-JP"/>
        </w:rPr>
        <w:t xml:space="preserve"> 6</w:t>
      </w:r>
      <w:r w:rsidR="00152569" w:rsidRPr="00843B04">
        <w:rPr>
          <w:b/>
          <w:bCs/>
          <w:lang w:eastAsia="ja-JP"/>
        </w:rPr>
        <w:t xml:space="preserve">: </w:t>
      </w:r>
      <w:r>
        <w:rPr>
          <w:b/>
          <w:bCs/>
          <w:lang w:eastAsia="ja-JP"/>
        </w:rPr>
        <w:t>B</w:t>
      </w:r>
      <w:r w:rsidR="00152569" w:rsidRPr="00843B04">
        <w:rPr>
          <w:b/>
          <w:bCs/>
          <w:lang w:eastAsia="ja-JP"/>
        </w:rPr>
        <w:t xml:space="preserve">ecause epoch time is expressed by SFN and subframe number, discussion on how the UE obtains the </w:t>
      </w:r>
      <w:proofErr w:type="spellStart"/>
      <w:r w:rsidR="00152569" w:rsidRPr="00843B04">
        <w:rPr>
          <w:b/>
          <w:bCs/>
          <w:lang w:eastAsia="ja-JP"/>
        </w:rPr>
        <w:t>neighbor</w:t>
      </w:r>
      <w:proofErr w:type="spellEnd"/>
      <w:r w:rsidR="00152569" w:rsidRPr="00843B04">
        <w:rPr>
          <w:b/>
          <w:bCs/>
          <w:lang w:eastAsia="ja-JP"/>
        </w:rPr>
        <w:t xml:space="preserve"> cell SFN would be necessary. </w:t>
      </w:r>
      <w:r w:rsidR="00843B04">
        <w:rPr>
          <w:b/>
          <w:bCs/>
          <w:lang w:eastAsia="ja-JP"/>
        </w:rPr>
        <w:t xml:space="preserve">The following options </w:t>
      </w:r>
      <w:r>
        <w:rPr>
          <w:b/>
          <w:bCs/>
          <w:lang w:eastAsia="ja-JP"/>
        </w:rPr>
        <w:t>should</w:t>
      </w:r>
      <w:r w:rsidR="00843B04">
        <w:rPr>
          <w:b/>
          <w:bCs/>
          <w:lang w:eastAsia="ja-JP"/>
        </w:rPr>
        <w:t xml:space="preserve"> be considered. </w:t>
      </w:r>
    </w:p>
    <w:p w14:paraId="52ABACAB" w14:textId="77777777" w:rsidR="00843B04" w:rsidRPr="00843B04" w:rsidRDefault="00843B04" w:rsidP="00D405E7">
      <w:pPr>
        <w:ind w:firstLineChars="100" w:firstLine="201"/>
        <w:rPr>
          <w:b/>
          <w:bCs/>
          <w:lang w:eastAsia="ja-JP"/>
        </w:rPr>
      </w:pPr>
      <w:r w:rsidRPr="00843B04">
        <w:rPr>
          <w:b/>
          <w:bCs/>
          <w:lang w:eastAsia="ja-JP"/>
        </w:rPr>
        <w:t xml:space="preserve">Option 1: </w:t>
      </w:r>
      <w:proofErr w:type="spellStart"/>
      <w:r w:rsidRPr="00843B04">
        <w:rPr>
          <w:b/>
          <w:bCs/>
          <w:lang w:eastAsia="ja-JP"/>
        </w:rPr>
        <w:t>gNB</w:t>
      </w:r>
      <w:proofErr w:type="spellEnd"/>
      <w:r w:rsidRPr="00843B04">
        <w:rPr>
          <w:b/>
          <w:bCs/>
          <w:lang w:eastAsia="ja-JP"/>
        </w:rPr>
        <w:t xml:space="preserve"> provides information on the </w:t>
      </w:r>
      <w:proofErr w:type="spellStart"/>
      <w:r w:rsidRPr="00843B04">
        <w:rPr>
          <w:b/>
          <w:bCs/>
          <w:lang w:eastAsia="ja-JP"/>
        </w:rPr>
        <w:t>neighbor</w:t>
      </w:r>
      <w:proofErr w:type="spellEnd"/>
      <w:r w:rsidRPr="00843B04">
        <w:rPr>
          <w:b/>
          <w:bCs/>
          <w:lang w:eastAsia="ja-JP"/>
        </w:rPr>
        <w:t xml:space="preserve"> cell SFN together with the epoch time</w:t>
      </w:r>
    </w:p>
    <w:p w14:paraId="2C519A0A" w14:textId="3B004596" w:rsidR="00152569" w:rsidRPr="00843B04" w:rsidRDefault="00843B04" w:rsidP="00D405E7">
      <w:pPr>
        <w:ind w:firstLineChars="100" w:firstLine="201"/>
        <w:rPr>
          <w:b/>
          <w:bCs/>
          <w:lang w:eastAsia="ja-JP"/>
        </w:rPr>
      </w:pPr>
      <w:r w:rsidRPr="00843B04">
        <w:rPr>
          <w:b/>
          <w:bCs/>
          <w:lang w:eastAsia="ja-JP"/>
        </w:rPr>
        <w:t xml:space="preserve">Option 2: </w:t>
      </w:r>
      <w:r w:rsidR="00775854" w:rsidRPr="00843B04">
        <w:rPr>
          <w:b/>
          <w:bCs/>
          <w:lang w:eastAsia="ja-JP"/>
        </w:rPr>
        <w:t xml:space="preserve">UE determines the epoch time </w:t>
      </w:r>
      <w:r w:rsidR="00775854">
        <w:rPr>
          <w:b/>
          <w:bCs/>
          <w:lang w:eastAsia="ja-JP"/>
        </w:rPr>
        <w:t xml:space="preserve">based on the </w:t>
      </w:r>
      <w:r w:rsidR="00775854" w:rsidRPr="00843B04">
        <w:rPr>
          <w:b/>
          <w:bCs/>
          <w:lang w:eastAsia="ja-JP"/>
        </w:rPr>
        <w:t xml:space="preserve">SFN obtained from the </w:t>
      </w:r>
      <w:proofErr w:type="spellStart"/>
      <w:r w:rsidR="00775854" w:rsidRPr="00843B04">
        <w:rPr>
          <w:b/>
          <w:bCs/>
          <w:lang w:eastAsia="ja-JP"/>
        </w:rPr>
        <w:t>neighbor</w:t>
      </w:r>
      <w:proofErr w:type="spellEnd"/>
      <w:r w:rsidR="00775854" w:rsidRPr="00843B04">
        <w:rPr>
          <w:b/>
          <w:bCs/>
          <w:lang w:eastAsia="ja-JP"/>
        </w:rPr>
        <w:t xml:space="preserve"> cell</w:t>
      </w:r>
      <w:r w:rsidR="00775854">
        <w:rPr>
          <w:b/>
          <w:bCs/>
          <w:lang w:eastAsia="ja-JP"/>
        </w:rPr>
        <w:t>’s</w:t>
      </w:r>
      <w:r w:rsidR="00775854" w:rsidRPr="00843B04">
        <w:rPr>
          <w:b/>
          <w:bCs/>
          <w:lang w:eastAsia="ja-JP"/>
        </w:rPr>
        <w:t xml:space="preserve"> MIB. </w:t>
      </w:r>
      <w:r w:rsidRPr="00843B04">
        <w:rPr>
          <w:b/>
          <w:bCs/>
          <w:lang w:eastAsia="ja-JP"/>
        </w:rPr>
        <w:t xml:space="preserve"> </w:t>
      </w:r>
      <w:bookmarkEnd w:id="5"/>
    </w:p>
    <w:p w14:paraId="2636E012" w14:textId="77777777" w:rsidR="00843B04" w:rsidRPr="00152569" w:rsidRDefault="00843B04" w:rsidP="00843B04">
      <w:pPr>
        <w:rPr>
          <w:lang w:eastAsia="ja-JP"/>
        </w:rPr>
      </w:pPr>
    </w:p>
    <w:p w14:paraId="47217E3A" w14:textId="6E2F7B86" w:rsidR="00C14C9B" w:rsidRPr="004F087A" w:rsidRDefault="00C14C9B" w:rsidP="00C14C9B">
      <w:pPr>
        <w:rPr>
          <w:b/>
          <w:bCs/>
          <w:lang w:eastAsia="ja-JP"/>
        </w:rPr>
      </w:pPr>
      <w:r w:rsidRPr="004F087A">
        <w:rPr>
          <w:rFonts w:hint="eastAsia"/>
          <w:b/>
          <w:bCs/>
          <w:lang w:eastAsia="ja-JP"/>
        </w:rPr>
        <w:t>(</w:t>
      </w:r>
      <w:r w:rsidRPr="004F087A">
        <w:rPr>
          <w:b/>
          <w:bCs/>
          <w:lang w:eastAsia="ja-JP"/>
        </w:rPr>
        <w:t xml:space="preserve">2) B3: Validity timer information </w:t>
      </w:r>
    </w:p>
    <w:p w14:paraId="7FC2D5A7" w14:textId="607D94C7" w:rsidR="004F087A" w:rsidRDefault="004F087A" w:rsidP="004F087A">
      <w:pPr>
        <w:rPr>
          <w:lang w:eastAsia="ja-JP"/>
        </w:rPr>
      </w:pPr>
      <w:r>
        <w:rPr>
          <w:lang w:eastAsia="ja-JP"/>
        </w:rPr>
        <w:t>Same</w:t>
      </w:r>
      <w:r w:rsidR="00BE4891">
        <w:rPr>
          <w:lang w:eastAsia="ja-JP"/>
        </w:rPr>
        <w:t xml:space="preserve"> discussion as section 2.1 can be applied</w:t>
      </w:r>
      <w:r>
        <w:rPr>
          <w:lang w:eastAsia="ja-JP"/>
        </w:rPr>
        <w:t xml:space="preserve">. </w:t>
      </w:r>
    </w:p>
    <w:p w14:paraId="4550C850" w14:textId="468FFC65" w:rsidR="00C14C9B" w:rsidRPr="00BE4891" w:rsidRDefault="00C14C9B" w:rsidP="00466D97">
      <w:pPr>
        <w:rPr>
          <w:lang w:eastAsia="ja-JP"/>
        </w:rPr>
      </w:pPr>
    </w:p>
    <w:p w14:paraId="566A5CF2" w14:textId="77777777" w:rsidR="00C14C9B" w:rsidRPr="004F087A" w:rsidRDefault="00C14C9B" w:rsidP="00C14C9B">
      <w:pPr>
        <w:rPr>
          <w:b/>
          <w:bCs/>
          <w:lang w:eastAsia="ja-JP"/>
        </w:rPr>
      </w:pPr>
      <w:r w:rsidRPr="004F087A">
        <w:rPr>
          <w:b/>
          <w:bCs/>
          <w:lang w:eastAsia="ja-JP"/>
        </w:rPr>
        <w:t>(3)</w:t>
      </w:r>
      <w:r w:rsidRPr="004F087A">
        <w:rPr>
          <w:b/>
          <w:bCs/>
          <w:lang w:eastAsia="ja-JP"/>
        </w:rPr>
        <w:tab/>
        <w:t>Separate validity durations for PVT parameters and Orbital parameters</w:t>
      </w:r>
    </w:p>
    <w:p w14:paraId="362F1C86" w14:textId="77777777" w:rsidR="00BE4891" w:rsidRDefault="00BE4891" w:rsidP="00BE4891">
      <w:pPr>
        <w:rPr>
          <w:lang w:eastAsia="ja-JP"/>
        </w:rPr>
      </w:pPr>
      <w:r>
        <w:rPr>
          <w:lang w:eastAsia="ja-JP"/>
        </w:rPr>
        <w:t xml:space="preserve">Same discussion as section 2.1 can be applied. </w:t>
      </w:r>
    </w:p>
    <w:p w14:paraId="5C00F665" w14:textId="77777777" w:rsidR="00C14C9B" w:rsidRPr="00BE4891" w:rsidRDefault="00C14C9B" w:rsidP="00466D97">
      <w:pPr>
        <w:rPr>
          <w:lang w:eastAsia="ja-JP"/>
        </w:rPr>
      </w:pPr>
    </w:p>
    <w:p w14:paraId="24004B59" w14:textId="6737422F" w:rsidR="0078445A" w:rsidRPr="004F087A" w:rsidRDefault="00C14C9B" w:rsidP="00466D97">
      <w:pPr>
        <w:rPr>
          <w:b/>
          <w:bCs/>
          <w:lang w:eastAsia="ja-JP"/>
        </w:rPr>
      </w:pPr>
      <w:r w:rsidRPr="004F087A">
        <w:rPr>
          <w:rFonts w:hint="eastAsia"/>
          <w:b/>
          <w:bCs/>
          <w:lang w:eastAsia="ja-JP"/>
        </w:rPr>
        <w:t>(</w:t>
      </w:r>
      <w:r w:rsidRPr="004F087A">
        <w:rPr>
          <w:b/>
          <w:bCs/>
          <w:lang w:eastAsia="ja-JP"/>
        </w:rPr>
        <w:t xml:space="preserve">4) B4: DL and UL polarization information </w:t>
      </w:r>
    </w:p>
    <w:p w14:paraId="07EC16CF" w14:textId="1146F4FF" w:rsidR="004F087A" w:rsidRDefault="00BE4891" w:rsidP="004F087A">
      <w:pPr>
        <w:rPr>
          <w:lang w:eastAsia="ja-JP"/>
        </w:rPr>
      </w:pPr>
      <w:r>
        <w:rPr>
          <w:lang w:eastAsia="ja-JP"/>
        </w:rPr>
        <w:t xml:space="preserve">For handover, DL and UL polarization information of the target cell needs to be provided to the UE to </w:t>
      </w:r>
      <w:r w:rsidR="0049076F">
        <w:rPr>
          <w:lang w:eastAsia="ja-JP"/>
        </w:rPr>
        <w:t xml:space="preserve">allow both UE and </w:t>
      </w:r>
      <w:proofErr w:type="spellStart"/>
      <w:r w:rsidR="0049076F">
        <w:rPr>
          <w:lang w:eastAsia="ja-JP"/>
        </w:rPr>
        <w:t>gNB</w:t>
      </w:r>
      <w:proofErr w:type="spellEnd"/>
      <w:r w:rsidR="0049076F">
        <w:rPr>
          <w:lang w:eastAsia="ja-JP"/>
        </w:rPr>
        <w:t xml:space="preserve"> to </w:t>
      </w:r>
      <w:r>
        <w:rPr>
          <w:lang w:eastAsia="ja-JP"/>
        </w:rPr>
        <w:t xml:space="preserve">receive the signal without polarization losses. </w:t>
      </w:r>
      <w:r w:rsidR="0049076F">
        <w:rPr>
          <w:lang w:eastAsia="ja-JP"/>
        </w:rPr>
        <w:t xml:space="preserve">Also, it would be beneficial to distinguish the signal from different cells by different polarizations. </w:t>
      </w:r>
    </w:p>
    <w:p w14:paraId="23358A5B" w14:textId="7CD11DF5" w:rsidR="00C14C9B" w:rsidRDefault="00D405E7" w:rsidP="00466D97">
      <w:pPr>
        <w:rPr>
          <w:b/>
          <w:bCs/>
          <w:lang w:eastAsia="ja-JP"/>
        </w:rPr>
      </w:pPr>
      <w:r>
        <w:rPr>
          <w:b/>
          <w:bCs/>
          <w:lang w:eastAsia="ja-JP"/>
        </w:rPr>
        <w:t>Proposal</w:t>
      </w:r>
      <w:r w:rsidR="004F087A">
        <w:rPr>
          <w:b/>
          <w:bCs/>
          <w:lang w:eastAsia="ja-JP"/>
        </w:rPr>
        <w:t xml:space="preserve"> 7</w:t>
      </w:r>
      <w:r w:rsidR="004F087A" w:rsidRPr="00212248">
        <w:rPr>
          <w:b/>
          <w:bCs/>
          <w:lang w:eastAsia="ja-JP"/>
        </w:rPr>
        <w:t xml:space="preserve">: </w:t>
      </w:r>
      <w:r w:rsidR="00BE4891">
        <w:rPr>
          <w:b/>
          <w:bCs/>
          <w:lang w:eastAsia="ja-JP"/>
        </w:rPr>
        <w:t xml:space="preserve">Both DL and UL </w:t>
      </w:r>
      <w:r w:rsidR="004F087A" w:rsidRPr="00212248">
        <w:rPr>
          <w:b/>
          <w:bCs/>
          <w:lang w:eastAsia="ja-JP"/>
        </w:rPr>
        <w:t xml:space="preserve">polarization information is necessary for </w:t>
      </w:r>
      <w:r w:rsidR="00BE4891">
        <w:rPr>
          <w:b/>
          <w:bCs/>
          <w:lang w:eastAsia="ja-JP"/>
        </w:rPr>
        <w:t xml:space="preserve">handover. </w:t>
      </w:r>
    </w:p>
    <w:p w14:paraId="65F9B282" w14:textId="77777777" w:rsidR="00BE4891" w:rsidRPr="00D405E7" w:rsidRDefault="00BE4891" w:rsidP="00466D97">
      <w:pPr>
        <w:rPr>
          <w:b/>
          <w:bCs/>
          <w:lang w:eastAsia="ja-JP"/>
        </w:rPr>
      </w:pPr>
    </w:p>
    <w:p w14:paraId="6981DDDA" w14:textId="7E59F93A"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r w:rsidR="007546D1">
        <w:rPr>
          <w:szCs w:val="36"/>
          <w:lang w:eastAsia="ja-JP"/>
        </w:rPr>
        <w:t xml:space="preserve"> </w:t>
      </w:r>
    </w:p>
    <w:p w14:paraId="6E0221FE" w14:textId="1217CAF2" w:rsidR="004F087A" w:rsidRPr="00775854" w:rsidRDefault="00775854" w:rsidP="00590F8A">
      <w:pPr>
        <w:rPr>
          <w:bCs/>
          <w:lang w:eastAsia="ja-JP"/>
        </w:rPr>
      </w:pPr>
      <w:r>
        <w:rPr>
          <w:bCs/>
          <w:lang w:eastAsia="ja-JP"/>
        </w:rPr>
        <w:t xml:space="preserve">We propose to take the </w:t>
      </w:r>
      <w:r w:rsidR="004F087A" w:rsidRPr="00775854">
        <w:rPr>
          <w:bCs/>
          <w:lang w:eastAsia="ja-JP"/>
        </w:rPr>
        <w:t xml:space="preserve">following observations into account for the </w:t>
      </w:r>
      <w:proofErr w:type="gramStart"/>
      <w:r w:rsidR="004F087A" w:rsidRPr="00775854">
        <w:rPr>
          <w:bCs/>
          <w:lang w:eastAsia="ja-JP"/>
        </w:rPr>
        <w:t>reply</w:t>
      </w:r>
      <w:proofErr w:type="gramEnd"/>
      <w:r w:rsidR="004F087A" w:rsidRPr="00775854">
        <w:rPr>
          <w:bCs/>
          <w:lang w:eastAsia="ja-JP"/>
        </w:rPr>
        <w:t xml:space="preserve"> LS and </w:t>
      </w:r>
      <w:r>
        <w:rPr>
          <w:bCs/>
          <w:lang w:eastAsia="ja-JP"/>
        </w:rPr>
        <w:t xml:space="preserve">the </w:t>
      </w:r>
      <w:r w:rsidR="004F087A" w:rsidRPr="00775854">
        <w:rPr>
          <w:bCs/>
          <w:lang w:eastAsia="ja-JP"/>
        </w:rPr>
        <w:t xml:space="preserve">related discussion. </w:t>
      </w:r>
    </w:p>
    <w:p w14:paraId="59432976" w14:textId="7D7730FF" w:rsidR="00775854" w:rsidRDefault="00775854" w:rsidP="00D405E7">
      <w:pPr>
        <w:pStyle w:val="aff4"/>
        <w:numPr>
          <w:ilvl w:val="0"/>
          <w:numId w:val="37"/>
        </w:numPr>
        <w:ind w:leftChars="0"/>
        <w:rPr>
          <w:b/>
          <w:bCs/>
          <w:lang w:eastAsia="ja-JP"/>
        </w:rPr>
      </w:pPr>
      <w:r w:rsidRPr="00D405E7">
        <w:rPr>
          <w:rFonts w:hint="eastAsia"/>
          <w:b/>
          <w:bCs/>
          <w:lang w:eastAsia="ja-JP"/>
        </w:rPr>
        <w:t>F</w:t>
      </w:r>
      <w:r w:rsidRPr="00D405E7">
        <w:rPr>
          <w:b/>
          <w:bCs/>
          <w:lang w:eastAsia="ja-JP"/>
        </w:rPr>
        <w:t xml:space="preserve">or </w:t>
      </w:r>
      <w:proofErr w:type="spellStart"/>
      <w:r w:rsidRPr="00D405E7">
        <w:rPr>
          <w:b/>
          <w:bCs/>
          <w:lang w:eastAsia="ja-JP"/>
        </w:rPr>
        <w:t>neighbor</w:t>
      </w:r>
      <w:proofErr w:type="spellEnd"/>
      <w:r w:rsidRPr="00D405E7">
        <w:rPr>
          <w:b/>
          <w:bCs/>
          <w:lang w:eastAsia="ja-JP"/>
        </w:rPr>
        <w:t xml:space="preserve"> cell measurement in RRC IDLE UE</w:t>
      </w:r>
    </w:p>
    <w:p w14:paraId="4F05C06E" w14:textId="77777777" w:rsidR="00D405E7" w:rsidRPr="007E25B9" w:rsidRDefault="00D405E7" w:rsidP="00D405E7">
      <w:pPr>
        <w:rPr>
          <w:b/>
          <w:bCs/>
          <w:lang w:eastAsia="ja-JP"/>
        </w:rPr>
      </w:pPr>
      <w:r>
        <w:rPr>
          <w:b/>
          <w:bCs/>
          <w:lang w:eastAsia="ja-JP"/>
        </w:rPr>
        <w:lastRenderedPageBreak/>
        <w:t>Proposal 1</w:t>
      </w:r>
      <w:r w:rsidRPr="007E25B9">
        <w:rPr>
          <w:b/>
          <w:bCs/>
          <w:lang w:eastAsia="ja-JP"/>
        </w:rPr>
        <w:t xml:space="preserve">: </w:t>
      </w:r>
      <w:r>
        <w:rPr>
          <w:b/>
          <w:bCs/>
          <w:lang w:eastAsia="ja-JP"/>
        </w:rPr>
        <w:t>T</w:t>
      </w:r>
      <w:r w:rsidRPr="007E25B9">
        <w:rPr>
          <w:b/>
          <w:bCs/>
          <w:lang w:eastAsia="ja-JP"/>
        </w:rPr>
        <w:t>he necessity of satellite ephemeris</w:t>
      </w:r>
      <w:r>
        <w:rPr>
          <w:b/>
          <w:bCs/>
          <w:lang w:eastAsia="ja-JP"/>
        </w:rPr>
        <w:t xml:space="preserve">, </w:t>
      </w:r>
      <w:r w:rsidRPr="007E25B9">
        <w:rPr>
          <w:b/>
          <w:bCs/>
          <w:lang w:eastAsia="ja-JP"/>
        </w:rPr>
        <w:t>common TA parameters and epoch time</w:t>
      </w:r>
      <w:r>
        <w:rPr>
          <w:b/>
          <w:bCs/>
          <w:lang w:eastAsia="ja-JP"/>
        </w:rPr>
        <w:t xml:space="preserve"> for </w:t>
      </w:r>
      <w:proofErr w:type="spellStart"/>
      <w:r>
        <w:rPr>
          <w:b/>
          <w:bCs/>
          <w:lang w:eastAsia="ja-JP"/>
        </w:rPr>
        <w:t>neighbor</w:t>
      </w:r>
      <w:proofErr w:type="spellEnd"/>
      <w:r>
        <w:rPr>
          <w:b/>
          <w:bCs/>
          <w:lang w:eastAsia="ja-JP"/>
        </w:rPr>
        <w:t xml:space="preserve"> cell</w:t>
      </w:r>
      <w:r w:rsidRPr="007E25B9">
        <w:rPr>
          <w:b/>
          <w:bCs/>
          <w:lang w:eastAsia="ja-JP"/>
        </w:rPr>
        <w:t xml:space="preserve"> would depend on </w:t>
      </w:r>
      <w:r>
        <w:rPr>
          <w:b/>
          <w:bCs/>
          <w:lang w:eastAsia="ja-JP"/>
        </w:rPr>
        <w:t xml:space="preserve">the assumption of radio frame </w:t>
      </w:r>
      <w:r w:rsidRPr="007E25B9">
        <w:rPr>
          <w:b/>
          <w:bCs/>
          <w:lang w:eastAsia="ja-JP"/>
        </w:rPr>
        <w:t>synchronization</w:t>
      </w:r>
      <w:r>
        <w:rPr>
          <w:b/>
          <w:bCs/>
          <w:lang w:eastAsia="ja-JP"/>
        </w:rPr>
        <w:t xml:space="preserve"> between</w:t>
      </w:r>
      <w:r w:rsidRPr="007E25B9">
        <w:rPr>
          <w:b/>
          <w:bCs/>
          <w:lang w:eastAsia="ja-JP"/>
        </w:rPr>
        <w:t xml:space="preserve"> different </w:t>
      </w:r>
      <w:proofErr w:type="spellStart"/>
      <w:r w:rsidRPr="007E25B9">
        <w:rPr>
          <w:b/>
          <w:bCs/>
          <w:lang w:eastAsia="ja-JP"/>
        </w:rPr>
        <w:t>gNB</w:t>
      </w:r>
      <w:r>
        <w:rPr>
          <w:b/>
          <w:bCs/>
          <w:lang w:eastAsia="ja-JP"/>
        </w:rPr>
        <w:t>s</w:t>
      </w:r>
      <w:proofErr w:type="spellEnd"/>
      <w:r w:rsidRPr="007E25B9">
        <w:rPr>
          <w:b/>
          <w:bCs/>
          <w:lang w:eastAsia="ja-JP"/>
        </w:rPr>
        <w:t xml:space="preserve">. </w:t>
      </w:r>
      <w:r>
        <w:rPr>
          <w:b/>
          <w:bCs/>
          <w:lang w:eastAsia="ja-JP"/>
        </w:rPr>
        <w:t xml:space="preserve">The assumption should be clarified. </w:t>
      </w:r>
    </w:p>
    <w:p w14:paraId="5E168442" w14:textId="77777777" w:rsidR="00D405E7" w:rsidRPr="00753FD2" w:rsidRDefault="00D405E7" w:rsidP="00D405E7">
      <w:pPr>
        <w:rPr>
          <w:b/>
          <w:bCs/>
          <w:lang w:eastAsia="ja-JP"/>
        </w:rPr>
      </w:pPr>
      <w:r>
        <w:rPr>
          <w:b/>
          <w:bCs/>
          <w:lang w:eastAsia="ja-JP"/>
        </w:rPr>
        <w:t>Proposal 2</w:t>
      </w:r>
      <w:r w:rsidRPr="00753FD2">
        <w:rPr>
          <w:b/>
          <w:bCs/>
          <w:lang w:eastAsia="ja-JP"/>
        </w:rPr>
        <w:t xml:space="preserve">: If satellite ephemeris and/or common TA parameters for </w:t>
      </w:r>
      <w:proofErr w:type="spellStart"/>
      <w:r w:rsidRPr="00753FD2">
        <w:rPr>
          <w:b/>
          <w:bCs/>
          <w:lang w:eastAsia="ja-JP"/>
        </w:rPr>
        <w:t>neighbor</w:t>
      </w:r>
      <w:proofErr w:type="spellEnd"/>
      <w:r w:rsidRPr="00753FD2">
        <w:rPr>
          <w:b/>
          <w:bCs/>
          <w:lang w:eastAsia="ja-JP"/>
        </w:rPr>
        <w:t xml:space="preserve"> cell is indicated, indicate the validity timer information </w:t>
      </w:r>
      <w:r>
        <w:rPr>
          <w:b/>
          <w:bCs/>
          <w:lang w:eastAsia="ja-JP"/>
        </w:rPr>
        <w:t xml:space="preserve">for the </w:t>
      </w:r>
      <w:proofErr w:type="spellStart"/>
      <w:r>
        <w:rPr>
          <w:b/>
          <w:bCs/>
          <w:lang w:eastAsia="ja-JP"/>
        </w:rPr>
        <w:t>neighbor</w:t>
      </w:r>
      <w:proofErr w:type="spellEnd"/>
      <w:r>
        <w:rPr>
          <w:b/>
          <w:bCs/>
          <w:lang w:eastAsia="ja-JP"/>
        </w:rPr>
        <w:t xml:space="preserve"> cell as well</w:t>
      </w:r>
      <w:r w:rsidRPr="00753FD2">
        <w:rPr>
          <w:b/>
          <w:bCs/>
          <w:lang w:eastAsia="ja-JP"/>
        </w:rPr>
        <w:t xml:space="preserve">. </w:t>
      </w:r>
    </w:p>
    <w:p w14:paraId="54AA8CCF" w14:textId="77777777" w:rsidR="00D405E7" w:rsidRPr="00C6085C" w:rsidRDefault="00D405E7" w:rsidP="00D405E7">
      <w:pPr>
        <w:rPr>
          <w:b/>
          <w:bCs/>
          <w:lang w:eastAsia="ja-JP"/>
        </w:rPr>
      </w:pPr>
      <w:r>
        <w:rPr>
          <w:b/>
          <w:bCs/>
          <w:lang w:eastAsia="ja-JP"/>
        </w:rPr>
        <w:t>Proposal 3</w:t>
      </w:r>
      <w:r w:rsidRPr="00C6085C">
        <w:rPr>
          <w:b/>
          <w:bCs/>
          <w:lang w:eastAsia="ja-JP"/>
        </w:rPr>
        <w:t xml:space="preserve">: </w:t>
      </w:r>
      <w:r>
        <w:rPr>
          <w:b/>
          <w:bCs/>
          <w:lang w:eastAsia="ja-JP"/>
        </w:rPr>
        <w:t>T</w:t>
      </w:r>
      <w:r w:rsidRPr="00C6085C">
        <w:rPr>
          <w:b/>
          <w:bCs/>
          <w:lang w:eastAsia="ja-JP"/>
        </w:rPr>
        <w:t xml:space="preserve">o indicate one validity duration for the indicated ephemeris parameter would be sufficient. </w:t>
      </w:r>
    </w:p>
    <w:p w14:paraId="0D201A8B" w14:textId="7CEEB506" w:rsidR="00D405E7" w:rsidRPr="00D405E7" w:rsidRDefault="00D405E7" w:rsidP="00D405E7">
      <w:pPr>
        <w:rPr>
          <w:b/>
          <w:bCs/>
          <w:lang w:eastAsia="ja-JP"/>
        </w:rPr>
      </w:pPr>
      <w:r w:rsidRPr="00D405E7">
        <w:rPr>
          <w:b/>
          <w:bCs/>
          <w:lang w:eastAsia="ja-JP"/>
        </w:rPr>
        <w:t xml:space="preserve">Proposal 4: DL polarization information is necessary for a proper measurement of the </w:t>
      </w:r>
      <w:proofErr w:type="spellStart"/>
      <w:r w:rsidRPr="00D405E7">
        <w:rPr>
          <w:b/>
          <w:bCs/>
          <w:lang w:eastAsia="ja-JP"/>
        </w:rPr>
        <w:t>neighbor</w:t>
      </w:r>
      <w:proofErr w:type="spellEnd"/>
      <w:r w:rsidRPr="00D405E7">
        <w:rPr>
          <w:b/>
          <w:bCs/>
          <w:lang w:eastAsia="ja-JP"/>
        </w:rPr>
        <w:t xml:space="preserve"> cell, whereas UL polarization information would not be necessary.</w:t>
      </w:r>
    </w:p>
    <w:p w14:paraId="609F9441" w14:textId="77777777" w:rsidR="00D405E7" w:rsidRPr="00D405E7" w:rsidRDefault="00D405E7" w:rsidP="00D405E7">
      <w:pPr>
        <w:rPr>
          <w:b/>
          <w:bCs/>
          <w:lang w:eastAsia="ja-JP"/>
        </w:rPr>
      </w:pPr>
    </w:p>
    <w:p w14:paraId="095109C8" w14:textId="04B39567" w:rsidR="0049076F" w:rsidRDefault="00775854" w:rsidP="00590F8A">
      <w:pPr>
        <w:pStyle w:val="aff4"/>
        <w:numPr>
          <w:ilvl w:val="0"/>
          <w:numId w:val="37"/>
        </w:numPr>
        <w:ind w:leftChars="0"/>
        <w:rPr>
          <w:b/>
          <w:bCs/>
          <w:lang w:eastAsia="ja-JP"/>
        </w:rPr>
      </w:pPr>
      <w:r w:rsidRPr="00D405E7">
        <w:rPr>
          <w:rFonts w:hint="eastAsia"/>
          <w:b/>
          <w:bCs/>
          <w:lang w:eastAsia="ja-JP"/>
        </w:rPr>
        <w:t>F</w:t>
      </w:r>
      <w:r w:rsidRPr="00D405E7">
        <w:rPr>
          <w:b/>
          <w:bCs/>
          <w:lang w:eastAsia="ja-JP"/>
        </w:rPr>
        <w:t>or handover in RRC CONNECTED UE</w:t>
      </w:r>
    </w:p>
    <w:p w14:paraId="09BD3A5E" w14:textId="77777777" w:rsidR="00D405E7" w:rsidRPr="00805A46" w:rsidRDefault="00D405E7" w:rsidP="00D405E7">
      <w:pPr>
        <w:rPr>
          <w:b/>
          <w:bCs/>
          <w:lang w:eastAsia="ja-JP"/>
        </w:rPr>
      </w:pPr>
      <w:r>
        <w:rPr>
          <w:b/>
          <w:bCs/>
          <w:lang w:eastAsia="ja-JP"/>
        </w:rPr>
        <w:t>Proposal 5</w:t>
      </w:r>
      <w:r w:rsidRPr="00805A46">
        <w:rPr>
          <w:b/>
          <w:bCs/>
          <w:lang w:eastAsia="ja-JP"/>
        </w:rPr>
        <w:t xml:space="preserve">: </w:t>
      </w:r>
      <w:r>
        <w:rPr>
          <w:b/>
          <w:bCs/>
          <w:lang w:eastAsia="ja-JP"/>
        </w:rPr>
        <w:t>C</w:t>
      </w:r>
      <w:r w:rsidRPr="00805A46">
        <w:rPr>
          <w:b/>
          <w:bCs/>
          <w:lang w:eastAsia="ja-JP"/>
        </w:rPr>
        <w:t xml:space="preserve">ontents of NTN SIB of the target cell including common TA parameters would need to be indicated to the UE. Discussion on how these parameters </w:t>
      </w:r>
      <w:proofErr w:type="gramStart"/>
      <w:r w:rsidRPr="00805A46">
        <w:rPr>
          <w:b/>
          <w:bCs/>
          <w:lang w:eastAsia="ja-JP"/>
        </w:rPr>
        <w:t>are</w:t>
      </w:r>
      <w:proofErr w:type="gramEnd"/>
      <w:r w:rsidRPr="00805A46">
        <w:rPr>
          <w:b/>
          <w:bCs/>
          <w:lang w:eastAsia="ja-JP"/>
        </w:rPr>
        <w:t xml:space="preserve"> indicated to the UE </w:t>
      </w:r>
      <w:r>
        <w:rPr>
          <w:b/>
          <w:bCs/>
          <w:lang w:eastAsia="ja-JP"/>
        </w:rPr>
        <w:t>is</w:t>
      </w:r>
      <w:r w:rsidRPr="00805A46">
        <w:rPr>
          <w:b/>
          <w:bCs/>
          <w:lang w:eastAsia="ja-JP"/>
        </w:rPr>
        <w:t xml:space="preserve"> necessary. </w:t>
      </w:r>
    </w:p>
    <w:p w14:paraId="51E08327" w14:textId="7D47D450" w:rsidR="00D405E7" w:rsidRPr="00843B04" w:rsidRDefault="00D405E7" w:rsidP="00D405E7">
      <w:pPr>
        <w:rPr>
          <w:b/>
          <w:bCs/>
          <w:lang w:eastAsia="ja-JP"/>
        </w:rPr>
      </w:pPr>
      <w:r>
        <w:rPr>
          <w:b/>
          <w:bCs/>
          <w:lang w:eastAsia="ja-JP"/>
        </w:rPr>
        <w:t>Proposal 6</w:t>
      </w:r>
      <w:r w:rsidRPr="00843B04">
        <w:rPr>
          <w:b/>
          <w:bCs/>
          <w:lang w:eastAsia="ja-JP"/>
        </w:rPr>
        <w:t xml:space="preserve">: </w:t>
      </w:r>
      <w:r>
        <w:rPr>
          <w:b/>
          <w:bCs/>
          <w:lang w:eastAsia="ja-JP"/>
        </w:rPr>
        <w:t>B</w:t>
      </w:r>
      <w:r w:rsidRPr="00843B04">
        <w:rPr>
          <w:b/>
          <w:bCs/>
          <w:lang w:eastAsia="ja-JP"/>
        </w:rPr>
        <w:t xml:space="preserve">ecause epoch time is expressed by SFN and subframe number, discussion on how the UE obtains the </w:t>
      </w:r>
      <w:proofErr w:type="spellStart"/>
      <w:r w:rsidRPr="00843B04">
        <w:rPr>
          <w:b/>
          <w:bCs/>
          <w:lang w:eastAsia="ja-JP"/>
        </w:rPr>
        <w:t>neighbor</w:t>
      </w:r>
      <w:proofErr w:type="spellEnd"/>
      <w:r w:rsidRPr="00843B04">
        <w:rPr>
          <w:b/>
          <w:bCs/>
          <w:lang w:eastAsia="ja-JP"/>
        </w:rPr>
        <w:t xml:space="preserve"> cell SFN would be necessary. </w:t>
      </w:r>
      <w:r>
        <w:rPr>
          <w:b/>
          <w:bCs/>
          <w:lang w:eastAsia="ja-JP"/>
        </w:rPr>
        <w:t xml:space="preserve">The following options should be considered. </w:t>
      </w:r>
    </w:p>
    <w:p w14:paraId="2D1451ED" w14:textId="77777777" w:rsidR="00D405E7" w:rsidRPr="00843B04" w:rsidRDefault="00D405E7" w:rsidP="00D405E7">
      <w:pPr>
        <w:ind w:firstLineChars="100" w:firstLine="201"/>
        <w:rPr>
          <w:b/>
          <w:bCs/>
          <w:lang w:eastAsia="ja-JP"/>
        </w:rPr>
      </w:pPr>
      <w:r w:rsidRPr="00843B04">
        <w:rPr>
          <w:b/>
          <w:bCs/>
          <w:lang w:eastAsia="ja-JP"/>
        </w:rPr>
        <w:t xml:space="preserve">Option 1: </w:t>
      </w:r>
      <w:proofErr w:type="spellStart"/>
      <w:r w:rsidRPr="00843B04">
        <w:rPr>
          <w:b/>
          <w:bCs/>
          <w:lang w:eastAsia="ja-JP"/>
        </w:rPr>
        <w:t>gNB</w:t>
      </w:r>
      <w:proofErr w:type="spellEnd"/>
      <w:r w:rsidRPr="00843B04">
        <w:rPr>
          <w:b/>
          <w:bCs/>
          <w:lang w:eastAsia="ja-JP"/>
        </w:rPr>
        <w:t xml:space="preserve"> provides information on the </w:t>
      </w:r>
      <w:proofErr w:type="spellStart"/>
      <w:r w:rsidRPr="00843B04">
        <w:rPr>
          <w:b/>
          <w:bCs/>
          <w:lang w:eastAsia="ja-JP"/>
        </w:rPr>
        <w:t>neighbor</w:t>
      </w:r>
      <w:proofErr w:type="spellEnd"/>
      <w:r w:rsidRPr="00843B04">
        <w:rPr>
          <w:b/>
          <w:bCs/>
          <w:lang w:eastAsia="ja-JP"/>
        </w:rPr>
        <w:t xml:space="preserve"> cell SFN together with the epoch time</w:t>
      </w:r>
    </w:p>
    <w:p w14:paraId="7F97B401" w14:textId="77777777" w:rsidR="00D405E7" w:rsidRPr="00843B04" w:rsidRDefault="00D405E7" w:rsidP="00D405E7">
      <w:pPr>
        <w:ind w:firstLineChars="100" w:firstLine="201"/>
        <w:rPr>
          <w:b/>
          <w:bCs/>
          <w:lang w:eastAsia="ja-JP"/>
        </w:rPr>
      </w:pPr>
      <w:r w:rsidRPr="00843B04">
        <w:rPr>
          <w:b/>
          <w:bCs/>
          <w:lang w:eastAsia="ja-JP"/>
        </w:rPr>
        <w:t xml:space="preserve">Option 2: UE determines the epoch time </w:t>
      </w:r>
      <w:r>
        <w:rPr>
          <w:b/>
          <w:bCs/>
          <w:lang w:eastAsia="ja-JP"/>
        </w:rPr>
        <w:t xml:space="preserve">based on the </w:t>
      </w:r>
      <w:r w:rsidRPr="00843B04">
        <w:rPr>
          <w:b/>
          <w:bCs/>
          <w:lang w:eastAsia="ja-JP"/>
        </w:rPr>
        <w:t xml:space="preserve">SFN obtained from the </w:t>
      </w:r>
      <w:proofErr w:type="spellStart"/>
      <w:r w:rsidRPr="00843B04">
        <w:rPr>
          <w:b/>
          <w:bCs/>
          <w:lang w:eastAsia="ja-JP"/>
        </w:rPr>
        <w:t>neighbor</w:t>
      </w:r>
      <w:proofErr w:type="spellEnd"/>
      <w:r w:rsidRPr="00843B04">
        <w:rPr>
          <w:b/>
          <w:bCs/>
          <w:lang w:eastAsia="ja-JP"/>
        </w:rPr>
        <w:t xml:space="preserve"> cell</w:t>
      </w:r>
      <w:r>
        <w:rPr>
          <w:b/>
          <w:bCs/>
          <w:lang w:eastAsia="ja-JP"/>
        </w:rPr>
        <w:t>’s</w:t>
      </w:r>
      <w:r w:rsidRPr="00843B04">
        <w:rPr>
          <w:b/>
          <w:bCs/>
          <w:lang w:eastAsia="ja-JP"/>
        </w:rPr>
        <w:t xml:space="preserve"> MIB.  </w:t>
      </w:r>
    </w:p>
    <w:p w14:paraId="3BA97EF9" w14:textId="318A6318" w:rsidR="00D405E7" w:rsidRPr="00D405E7" w:rsidRDefault="00D405E7" w:rsidP="00D405E7">
      <w:pPr>
        <w:rPr>
          <w:b/>
          <w:bCs/>
          <w:lang w:eastAsia="ja-JP"/>
        </w:rPr>
      </w:pPr>
      <w:r w:rsidRPr="00D405E7">
        <w:rPr>
          <w:b/>
          <w:bCs/>
          <w:lang w:eastAsia="ja-JP"/>
        </w:rPr>
        <w:t xml:space="preserve">Proposal 7: Both DL and UL polarization information is necessary for handover. </w:t>
      </w:r>
    </w:p>
    <w:p w14:paraId="78775546" w14:textId="77777777" w:rsidR="00D405E7" w:rsidRPr="00D405E7" w:rsidRDefault="00D405E7" w:rsidP="00D405E7">
      <w:pPr>
        <w:rPr>
          <w:b/>
          <w:bCs/>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174FF237" w:rsidR="000D0DA3" w:rsidRDefault="00BE4891" w:rsidP="001A236D">
      <w:pPr>
        <w:pStyle w:val="af3"/>
        <w:numPr>
          <w:ilvl w:val="0"/>
          <w:numId w:val="9"/>
        </w:numPr>
        <w:spacing w:after="120"/>
        <w:jc w:val="both"/>
        <w:rPr>
          <w:lang w:eastAsia="ja-JP"/>
        </w:rPr>
      </w:pPr>
      <w:bookmarkStart w:id="6" w:name="_Ref4499062"/>
      <w:r w:rsidRPr="00BE4891">
        <w:rPr>
          <w:lang w:eastAsia="ja-JP"/>
        </w:rPr>
        <w:t>R1-2200883</w:t>
      </w:r>
      <w:r w:rsidR="001A236D">
        <w:rPr>
          <w:lang w:eastAsia="ja-JP"/>
        </w:rPr>
        <w:t xml:space="preserve">, </w:t>
      </w:r>
      <w:r w:rsidR="00416E6D">
        <w:rPr>
          <w:lang w:eastAsia="ja-JP"/>
        </w:rPr>
        <w:t>“</w:t>
      </w:r>
      <w:r>
        <w:t xml:space="preserve">Reply LS on NR NTN </w:t>
      </w:r>
      <w:proofErr w:type="spellStart"/>
      <w:r>
        <w:t>Neighbor</w:t>
      </w:r>
      <w:proofErr w:type="spellEnd"/>
      <w:r>
        <w:t xml:space="preserve"> Cell and Satellite Information</w:t>
      </w:r>
      <w:r w:rsidR="001A236D">
        <w:rPr>
          <w:lang w:eastAsia="ja-JP"/>
        </w:rPr>
        <w:t xml:space="preserve">”, </w:t>
      </w:r>
      <w:bookmarkEnd w:id="6"/>
      <w:r>
        <w:rPr>
          <w:lang w:eastAsia="ja-JP"/>
        </w:rPr>
        <w:t xml:space="preserve">RAN2 </w:t>
      </w:r>
    </w:p>
    <w:p w14:paraId="710BE6EB" w14:textId="7F600FF5" w:rsidR="00BE4891" w:rsidRDefault="00BE4891" w:rsidP="001A236D">
      <w:pPr>
        <w:pStyle w:val="af3"/>
        <w:numPr>
          <w:ilvl w:val="0"/>
          <w:numId w:val="9"/>
        </w:numPr>
        <w:spacing w:after="120"/>
        <w:jc w:val="both"/>
        <w:rPr>
          <w:lang w:eastAsia="ja-JP"/>
        </w:rPr>
      </w:pPr>
      <w:r w:rsidRPr="00BE4891">
        <w:rPr>
          <w:lang w:eastAsia="ja-JP"/>
        </w:rPr>
        <w:t>R1-2200875</w:t>
      </w:r>
      <w:r>
        <w:rPr>
          <w:lang w:eastAsia="ja-JP"/>
        </w:rPr>
        <w:t>,</w:t>
      </w:r>
      <w:r w:rsidRPr="00BE4891">
        <w:rPr>
          <w:lang w:eastAsia="ja-JP"/>
        </w:rPr>
        <w:t xml:space="preserve"> </w:t>
      </w:r>
      <w:r>
        <w:rPr>
          <w:lang w:eastAsia="ja-JP"/>
        </w:rPr>
        <w:t>“</w:t>
      </w:r>
      <w:r w:rsidRPr="00BE4891">
        <w:rPr>
          <w:lang w:eastAsia="ja-JP"/>
        </w:rPr>
        <w:t>LS on NTN-specific SIB</w:t>
      </w:r>
      <w:r>
        <w:rPr>
          <w:lang w:eastAsia="ja-JP"/>
        </w:rPr>
        <w:t>”, RAN2</w:t>
      </w:r>
    </w:p>
    <w:p w14:paraId="23512D6E" w14:textId="5B1073CD" w:rsidR="00FF02F5" w:rsidRDefault="00FF02F5" w:rsidP="001A236D">
      <w:pPr>
        <w:pStyle w:val="af3"/>
        <w:numPr>
          <w:ilvl w:val="0"/>
          <w:numId w:val="9"/>
        </w:numPr>
        <w:spacing w:after="120"/>
        <w:jc w:val="both"/>
        <w:rPr>
          <w:lang w:eastAsia="ja-JP"/>
        </w:rPr>
      </w:pPr>
      <w:bookmarkStart w:id="7" w:name="_Ref95764305"/>
      <w:r w:rsidRPr="00FF02F5">
        <w:rPr>
          <w:lang w:eastAsia="ja-JP"/>
        </w:rPr>
        <w:t>R1-2201387</w:t>
      </w:r>
      <w:r>
        <w:rPr>
          <w:lang w:eastAsia="ja-JP"/>
        </w:rPr>
        <w:t>, “</w:t>
      </w:r>
      <w:r>
        <w:t>Enhancements on UL time and frequency synchronization</w:t>
      </w:r>
      <w:r>
        <w:rPr>
          <w:lang w:eastAsia="ja-JP"/>
        </w:rPr>
        <w:t>”, Panasonic</w:t>
      </w:r>
      <w:bookmarkEnd w:id="7"/>
    </w:p>
    <w:p w14:paraId="4CBDD3B6" w14:textId="607BCD80" w:rsidR="00110B05" w:rsidRDefault="00110B05" w:rsidP="00BE2F04">
      <w:pPr>
        <w:pStyle w:val="af3"/>
        <w:spacing w:after="120"/>
        <w:jc w:val="both"/>
        <w:rPr>
          <w:lang w:eastAsia="ja-JP"/>
        </w:rPr>
      </w:pPr>
    </w:p>
    <w:sectPr w:rsidR="00110B05" w:rsidSect="00A04FFB">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C9E2" w14:textId="77777777" w:rsidR="00B178A4" w:rsidRDefault="00B178A4">
      <w:r>
        <w:separator/>
      </w:r>
    </w:p>
  </w:endnote>
  <w:endnote w:type="continuationSeparator" w:id="0">
    <w:p w14:paraId="5ACA15DD" w14:textId="77777777" w:rsidR="00B178A4" w:rsidRDefault="00B178A4">
      <w:r>
        <w:continuationSeparator/>
      </w:r>
    </w:p>
  </w:endnote>
  <w:endnote w:type="continuationNotice" w:id="1">
    <w:p w14:paraId="736CAA89" w14:textId="77777777" w:rsidR="00B178A4" w:rsidRDefault="00B17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C15600" w:rsidRDefault="00C156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C15600" w:rsidRDefault="00C1560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2427" w14:textId="77777777" w:rsidR="00B178A4" w:rsidRDefault="00B178A4">
      <w:r>
        <w:separator/>
      </w:r>
    </w:p>
  </w:footnote>
  <w:footnote w:type="continuationSeparator" w:id="0">
    <w:p w14:paraId="4263D02A" w14:textId="77777777" w:rsidR="00B178A4" w:rsidRDefault="00B178A4">
      <w:r>
        <w:continuationSeparator/>
      </w:r>
    </w:p>
  </w:footnote>
  <w:footnote w:type="continuationNotice" w:id="1">
    <w:p w14:paraId="4B097F64" w14:textId="77777777" w:rsidR="00B178A4" w:rsidRDefault="00B17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667F00"/>
    <w:multiLevelType w:val="hybridMultilevel"/>
    <w:tmpl w:val="7FA8C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B8582B"/>
    <w:multiLevelType w:val="hybridMultilevel"/>
    <w:tmpl w:val="62F4ABEC"/>
    <w:lvl w:ilvl="0" w:tplc="58E6E9BC">
      <w:start w:val="2"/>
      <w:numFmt w:val="bullet"/>
      <w:lvlText w:val="-"/>
      <w:lvlJc w:val="left"/>
      <w:pPr>
        <w:ind w:left="928" w:hanging="360"/>
      </w:pPr>
      <w:rPr>
        <w:rFonts w:ascii="Arial" w:eastAsia="PMingLiU"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8C0ABA"/>
    <w:multiLevelType w:val="hybridMultilevel"/>
    <w:tmpl w:val="1B32B100"/>
    <w:lvl w:ilvl="0" w:tplc="BC0456A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039472E"/>
    <w:multiLevelType w:val="hybridMultilevel"/>
    <w:tmpl w:val="D6760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5863C6"/>
    <w:multiLevelType w:val="hybridMultilevel"/>
    <w:tmpl w:val="E1C618BE"/>
    <w:lvl w:ilvl="0" w:tplc="938864C6">
      <w:start w:val="1"/>
      <w:numFmt w:val="bullet"/>
      <w:lvlText w:val=""/>
      <w:lvlJc w:val="left"/>
      <w:pPr>
        <w:tabs>
          <w:tab w:val="num" w:pos="720"/>
        </w:tabs>
        <w:ind w:left="720" w:hanging="360"/>
      </w:pPr>
      <w:rPr>
        <w:rFonts w:ascii="Symbol" w:hAnsi="Symbol" w:hint="default"/>
      </w:rPr>
    </w:lvl>
    <w:lvl w:ilvl="1" w:tplc="964C7AF2">
      <w:numFmt w:val="bullet"/>
      <w:lvlText w:val="o"/>
      <w:lvlJc w:val="left"/>
      <w:pPr>
        <w:tabs>
          <w:tab w:val="num" w:pos="1440"/>
        </w:tabs>
        <w:ind w:left="1440" w:hanging="360"/>
      </w:pPr>
      <w:rPr>
        <w:rFonts w:ascii="Courier New" w:hAnsi="Courier New" w:hint="default"/>
      </w:rPr>
    </w:lvl>
    <w:lvl w:ilvl="2" w:tplc="124E8888" w:tentative="1">
      <w:start w:val="1"/>
      <w:numFmt w:val="bullet"/>
      <w:lvlText w:val=""/>
      <w:lvlJc w:val="left"/>
      <w:pPr>
        <w:tabs>
          <w:tab w:val="num" w:pos="2160"/>
        </w:tabs>
        <w:ind w:left="2160" w:hanging="360"/>
      </w:pPr>
      <w:rPr>
        <w:rFonts w:ascii="Symbol" w:hAnsi="Symbol" w:hint="default"/>
      </w:rPr>
    </w:lvl>
    <w:lvl w:ilvl="3" w:tplc="628ACE0E" w:tentative="1">
      <w:start w:val="1"/>
      <w:numFmt w:val="bullet"/>
      <w:lvlText w:val=""/>
      <w:lvlJc w:val="left"/>
      <w:pPr>
        <w:tabs>
          <w:tab w:val="num" w:pos="2880"/>
        </w:tabs>
        <w:ind w:left="2880" w:hanging="360"/>
      </w:pPr>
      <w:rPr>
        <w:rFonts w:ascii="Symbol" w:hAnsi="Symbol" w:hint="default"/>
      </w:rPr>
    </w:lvl>
    <w:lvl w:ilvl="4" w:tplc="66705B7C" w:tentative="1">
      <w:start w:val="1"/>
      <w:numFmt w:val="bullet"/>
      <w:lvlText w:val=""/>
      <w:lvlJc w:val="left"/>
      <w:pPr>
        <w:tabs>
          <w:tab w:val="num" w:pos="3600"/>
        </w:tabs>
        <w:ind w:left="3600" w:hanging="360"/>
      </w:pPr>
      <w:rPr>
        <w:rFonts w:ascii="Symbol" w:hAnsi="Symbol" w:hint="default"/>
      </w:rPr>
    </w:lvl>
    <w:lvl w:ilvl="5" w:tplc="19CCF874" w:tentative="1">
      <w:start w:val="1"/>
      <w:numFmt w:val="bullet"/>
      <w:lvlText w:val=""/>
      <w:lvlJc w:val="left"/>
      <w:pPr>
        <w:tabs>
          <w:tab w:val="num" w:pos="4320"/>
        </w:tabs>
        <w:ind w:left="4320" w:hanging="360"/>
      </w:pPr>
      <w:rPr>
        <w:rFonts w:ascii="Symbol" w:hAnsi="Symbol" w:hint="default"/>
      </w:rPr>
    </w:lvl>
    <w:lvl w:ilvl="6" w:tplc="2864CCCA" w:tentative="1">
      <w:start w:val="1"/>
      <w:numFmt w:val="bullet"/>
      <w:lvlText w:val=""/>
      <w:lvlJc w:val="left"/>
      <w:pPr>
        <w:tabs>
          <w:tab w:val="num" w:pos="5040"/>
        </w:tabs>
        <w:ind w:left="5040" w:hanging="360"/>
      </w:pPr>
      <w:rPr>
        <w:rFonts w:ascii="Symbol" w:hAnsi="Symbol" w:hint="default"/>
      </w:rPr>
    </w:lvl>
    <w:lvl w:ilvl="7" w:tplc="ED428706" w:tentative="1">
      <w:start w:val="1"/>
      <w:numFmt w:val="bullet"/>
      <w:lvlText w:val=""/>
      <w:lvlJc w:val="left"/>
      <w:pPr>
        <w:tabs>
          <w:tab w:val="num" w:pos="5760"/>
        </w:tabs>
        <w:ind w:left="5760" w:hanging="360"/>
      </w:pPr>
      <w:rPr>
        <w:rFonts w:ascii="Symbol" w:hAnsi="Symbol" w:hint="default"/>
      </w:rPr>
    </w:lvl>
    <w:lvl w:ilvl="8" w:tplc="7F428EB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10F4D2D"/>
    <w:multiLevelType w:val="hybridMultilevel"/>
    <w:tmpl w:val="BC3863E4"/>
    <w:lvl w:ilvl="0" w:tplc="04070001">
      <w:start w:val="1"/>
      <w:numFmt w:val="bullet"/>
      <w:lvlText w:val=""/>
      <w:lvlJc w:val="left"/>
      <w:pPr>
        <w:ind w:left="360" w:hanging="360"/>
      </w:pPr>
      <w:rPr>
        <w:rFonts w:ascii="Symbol" w:hAnsi="Symbol" w:hint="default"/>
        <w:color w:val="00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790204"/>
    <w:multiLevelType w:val="hybridMultilevel"/>
    <w:tmpl w:val="DF0A0DCA"/>
    <w:lvl w:ilvl="0" w:tplc="4CB404CA">
      <w:start w:val="1"/>
      <w:numFmt w:val="bullet"/>
      <w:lvlText w:val=""/>
      <w:lvlJc w:val="left"/>
      <w:pPr>
        <w:tabs>
          <w:tab w:val="num" w:pos="720"/>
        </w:tabs>
        <w:ind w:left="720" w:hanging="360"/>
      </w:pPr>
      <w:rPr>
        <w:rFonts w:ascii="Symbol" w:hAnsi="Symbol" w:hint="default"/>
      </w:rPr>
    </w:lvl>
    <w:lvl w:ilvl="1" w:tplc="14F44014" w:tentative="1">
      <w:start w:val="1"/>
      <w:numFmt w:val="bullet"/>
      <w:lvlText w:val=""/>
      <w:lvlJc w:val="left"/>
      <w:pPr>
        <w:tabs>
          <w:tab w:val="num" w:pos="1440"/>
        </w:tabs>
        <w:ind w:left="1440" w:hanging="360"/>
      </w:pPr>
      <w:rPr>
        <w:rFonts w:ascii="Symbol" w:hAnsi="Symbol" w:hint="default"/>
      </w:rPr>
    </w:lvl>
    <w:lvl w:ilvl="2" w:tplc="C51A2C32" w:tentative="1">
      <w:start w:val="1"/>
      <w:numFmt w:val="bullet"/>
      <w:lvlText w:val=""/>
      <w:lvlJc w:val="left"/>
      <w:pPr>
        <w:tabs>
          <w:tab w:val="num" w:pos="2160"/>
        </w:tabs>
        <w:ind w:left="2160" w:hanging="360"/>
      </w:pPr>
      <w:rPr>
        <w:rFonts w:ascii="Symbol" w:hAnsi="Symbol" w:hint="default"/>
      </w:rPr>
    </w:lvl>
    <w:lvl w:ilvl="3" w:tplc="E9B43222" w:tentative="1">
      <w:start w:val="1"/>
      <w:numFmt w:val="bullet"/>
      <w:lvlText w:val=""/>
      <w:lvlJc w:val="left"/>
      <w:pPr>
        <w:tabs>
          <w:tab w:val="num" w:pos="2880"/>
        </w:tabs>
        <w:ind w:left="2880" w:hanging="360"/>
      </w:pPr>
      <w:rPr>
        <w:rFonts w:ascii="Symbol" w:hAnsi="Symbol" w:hint="default"/>
      </w:rPr>
    </w:lvl>
    <w:lvl w:ilvl="4" w:tplc="945CF9A4" w:tentative="1">
      <w:start w:val="1"/>
      <w:numFmt w:val="bullet"/>
      <w:lvlText w:val=""/>
      <w:lvlJc w:val="left"/>
      <w:pPr>
        <w:tabs>
          <w:tab w:val="num" w:pos="3600"/>
        </w:tabs>
        <w:ind w:left="3600" w:hanging="360"/>
      </w:pPr>
      <w:rPr>
        <w:rFonts w:ascii="Symbol" w:hAnsi="Symbol" w:hint="default"/>
      </w:rPr>
    </w:lvl>
    <w:lvl w:ilvl="5" w:tplc="96247CF8" w:tentative="1">
      <w:start w:val="1"/>
      <w:numFmt w:val="bullet"/>
      <w:lvlText w:val=""/>
      <w:lvlJc w:val="left"/>
      <w:pPr>
        <w:tabs>
          <w:tab w:val="num" w:pos="4320"/>
        </w:tabs>
        <w:ind w:left="4320" w:hanging="360"/>
      </w:pPr>
      <w:rPr>
        <w:rFonts w:ascii="Symbol" w:hAnsi="Symbol" w:hint="default"/>
      </w:rPr>
    </w:lvl>
    <w:lvl w:ilvl="6" w:tplc="9A482708" w:tentative="1">
      <w:start w:val="1"/>
      <w:numFmt w:val="bullet"/>
      <w:lvlText w:val=""/>
      <w:lvlJc w:val="left"/>
      <w:pPr>
        <w:tabs>
          <w:tab w:val="num" w:pos="5040"/>
        </w:tabs>
        <w:ind w:left="5040" w:hanging="360"/>
      </w:pPr>
      <w:rPr>
        <w:rFonts w:ascii="Symbol" w:hAnsi="Symbol" w:hint="default"/>
      </w:rPr>
    </w:lvl>
    <w:lvl w:ilvl="7" w:tplc="C6320C8E" w:tentative="1">
      <w:start w:val="1"/>
      <w:numFmt w:val="bullet"/>
      <w:lvlText w:val=""/>
      <w:lvlJc w:val="left"/>
      <w:pPr>
        <w:tabs>
          <w:tab w:val="num" w:pos="5760"/>
        </w:tabs>
        <w:ind w:left="5760" w:hanging="360"/>
      </w:pPr>
      <w:rPr>
        <w:rFonts w:ascii="Symbol" w:hAnsi="Symbol" w:hint="default"/>
      </w:rPr>
    </w:lvl>
    <w:lvl w:ilvl="8" w:tplc="DDBE4CE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CF7F0D"/>
    <w:multiLevelType w:val="hybridMultilevel"/>
    <w:tmpl w:val="E196E454"/>
    <w:lvl w:ilvl="0" w:tplc="04070001">
      <w:start w:val="1"/>
      <w:numFmt w:val="bullet"/>
      <w:lvlText w:val=""/>
      <w:lvlJc w:val="left"/>
      <w:pPr>
        <w:ind w:left="420" w:hanging="420"/>
      </w:pPr>
      <w:rPr>
        <w:rFonts w:ascii="Symbol" w:hAnsi="Symbol" w:hint="default"/>
        <w:color w:val="00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1"/>
  </w:num>
  <w:num w:numId="3">
    <w:abstractNumId w:val="14"/>
  </w:num>
  <w:num w:numId="4">
    <w:abstractNumId w:val="26"/>
  </w:num>
  <w:num w:numId="5">
    <w:abstractNumId w:val="16"/>
  </w:num>
  <w:num w:numId="6">
    <w:abstractNumId w:val="17"/>
  </w:num>
  <w:num w:numId="7">
    <w:abstractNumId w:val="15"/>
  </w:num>
  <w:num w:numId="8">
    <w:abstractNumId w:val="3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8"/>
  </w:num>
  <w:num w:numId="12">
    <w:abstractNumId w:val="8"/>
  </w:num>
  <w:num w:numId="13">
    <w:abstractNumId w:val="22"/>
  </w:num>
  <w:num w:numId="14">
    <w:abstractNumId w:val="20"/>
  </w:num>
  <w:num w:numId="15">
    <w:abstractNumId w:val="23"/>
  </w:num>
  <w:num w:numId="16">
    <w:abstractNumId w:val="19"/>
  </w:num>
  <w:num w:numId="17">
    <w:abstractNumId w:val="2"/>
  </w:num>
  <w:num w:numId="18">
    <w:abstractNumId w:val="6"/>
  </w:num>
  <w:num w:numId="19">
    <w:abstractNumId w:val="1"/>
  </w:num>
  <w:num w:numId="20">
    <w:abstractNumId w:val="24"/>
  </w:num>
  <w:num w:numId="21">
    <w:abstractNumId w:val="6"/>
  </w:num>
  <w:num w:numId="22">
    <w:abstractNumId w:val="29"/>
  </w:num>
  <w:num w:numId="23">
    <w:abstractNumId w:val="11"/>
  </w:num>
  <w:num w:numId="24">
    <w:abstractNumId w:val="2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5"/>
  </w:num>
  <w:num w:numId="28">
    <w:abstractNumId w:val="13"/>
  </w:num>
  <w:num w:numId="29">
    <w:abstractNumId w:val="13"/>
  </w:num>
  <w:num w:numId="30">
    <w:abstractNumId w:val="12"/>
  </w:num>
  <w:num w:numId="31">
    <w:abstractNumId w:val="5"/>
  </w:num>
  <w:num w:numId="32">
    <w:abstractNumId w:val="13"/>
  </w:num>
  <w:num w:numId="33">
    <w:abstractNumId w:val="1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21"/>
  </w:num>
  <w:num w:numId="38">
    <w:abstractNumId w:val="25"/>
  </w:num>
  <w:num w:numId="3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9D1"/>
    <w:rsid w:val="00011D9F"/>
    <w:rsid w:val="00011F63"/>
    <w:rsid w:val="0001206A"/>
    <w:rsid w:val="0001224A"/>
    <w:rsid w:val="00012351"/>
    <w:rsid w:val="000125BA"/>
    <w:rsid w:val="00012A67"/>
    <w:rsid w:val="00012F0E"/>
    <w:rsid w:val="000131EA"/>
    <w:rsid w:val="00013795"/>
    <w:rsid w:val="00013CE7"/>
    <w:rsid w:val="00013E6F"/>
    <w:rsid w:val="00013EAA"/>
    <w:rsid w:val="00013F83"/>
    <w:rsid w:val="0001480E"/>
    <w:rsid w:val="000150E7"/>
    <w:rsid w:val="00015BBE"/>
    <w:rsid w:val="00015CE4"/>
    <w:rsid w:val="00015DB1"/>
    <w:rsid w:val="00016472"/>
    <w:rsid w:val="0001683D"/>
    <w:rsid w:val="0001728A"/>
    <w:rsid w:val="0001767F"/>
    <w:rsid w:val="00017972"/>
    <w:rsid w:val="000179C1"/>
    <w:rsid w:val="00020117"/>
    <w:rsid w:val="000201FC"/>
    <w:rsid w:val="00020386"/>
    <w:rsid w:val="00020482"/>
    <w:rsid w:val="000206CA"/>
    <w:rsid w:val="00020739"/>
    <w:rsid w:val="00020753"/>
    <w:rsid w:val="00020A07"/>
    <w:rsid w:val="00020D88"/>
    <w:rsid w:val="000215FD"/>
    <w:rsid w:val="00021CF5"/>
    <w:rsid w:val="00022325"/>
    <w:rsid w:val="00022783"/>
    <w:rsid w:val="00022AE1"/>
    <w:rsid w:val="000230F1"/>
    <w:rsid w:val="000233D5"/>
    <w:rsid w:val="0002364D"/>
    <w:rsid w:val="00023AE3"/>
    <w:rsid w:val="00023CCE"/>
    <w:rsid w:val="00023EF9"/>
    <w:rsid w:val="00024144"/>
    <w:rsid w:val="00024F2A"/>
    <w:rsid w:val="0002539A"/>
    <w:rsid w:val="000254A3"/>
    <w:rsid w:val="00025853"/>
    <w:rsid w:val="00026415"/>
    <w:rsid w:val="000267EB"/>
    <w:rsid w:val="00026811"/>
    <w:rsid w:val="00026B2D"/>
    <w:rsid w:val="00026D19"/>
    <w:rsid w:val="0002759D"/>
    <w:rsid w:val="00027839"/>
    <w:rsid w:val="000303C8"/>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4F81"/>
    <w:rsid w:val="00035574"/>
    <w:rsid w:val="00035FDA"/>
    <w:rsid w:val="000361FA"/>
    <w:rsid w:val="00036A11"/>
    <w:rsid w:val="00036BA9"/>
    <w:rsid w:val="00036BC5"/>
    <w:rsid w:val="00036D63"/>
    <w:rsid w:val="00036F38"/>
    <w:rsid w:val="000370B7"/>
    <w:rsid w:val="00037478"/>
    <w:rsid w:val="00037B0C"/>
    <w:rsid w:val="00037CBE"/>
    <w:rsid w:val="00037CC5"/>
    <w:rsid w:val="00037EC7"/>
    <w:rsid w:val="00040D18"/>
    <w:rsid w:val="0004128F"/>
    <w:rsid w:val="000414D6"/>
    <w:rsid w:val="00041537"/>
    <w:rsid w:val="00041836"/>
    <w:rsid w:val="00041AD9"/>
    <w:rsid w:val="00041B69"/>
    <w:rsid w:val="00041D65"/>
    <w:rsid w:val="00041E8D"/>
    <w:rsid w:val="00042C69"/>
    <w:rsid w:val="00042C82"/>
    <w:rsid w:val="00042E74"/>
    <w:rsid w:val="00043134"/>
    <w:rsid w:val="000436BD"/>
    <w:rsid w:val="000437B1"/>
    <w:rsid w:val="00043A82"/>
    <w:rsid w:val="000445B9"/>
    <w:rsid w:val="0004510F"/>
    <w:rsid w:val="00046137"/>
    <w:rsid w:val="000470AF"/>
    <w:rsid w:val="00047F74"/>
    <w:rsid w:val="0005007B"/>
    <w:rsid w:val="00050189"/>
    <w:rsid w:val="000503F0"/>
    <w:rsid w:val="00050691"/>
    <w:rsid w:val="00050863"/>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3C"/>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13A"/>
    <w:rsid w:val="0006224C"/>
    <w:rsid w:val="00062449"/>
    <w:rsid w:val="000628C9"/>
    <w:rsid w:val="00062963"/>
    <w:rsid w:val="00062B71"/>
    <w:rsid w:val="000633CC"/>
    <w:rsid w:val="00063B6D"/>
    <w:rsid w:val="00063D30"/>
    <w:rsid w:val="000643D8"/>
    <w:rsid w:val="00064752"/>
    <w:rsid w:val="00064F18"/>
    <w:rsid w:val="00065323"/>
    <w:rsid w:val="00065AAC"/>
    <w:rsid w:val="00065C71"/>
    <w:rsid w:val="00065EA7"/>
    <w:rsid w:val="00066306"/>
    <w:rsid w:val="00066E66"/>
    <w:rsid w:val="00066F13"/>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4C9"/>
    <w:rsid w:val="00077CED"/>
    <w:rsid w:val="00077F75"/>
    <w:rsid w:val="000803A0"/>
    <w:rsid w:val="0008051A"/>
    <w:rsid w:val="00080BF7"/>
    <w:rsid w:val="0008104A"/>
    <w:rsid w:val="00081405"/>
    <w:rsid w:val="00082550"/>
    <w:rsid w:val="0008259F"/>
    <w:rsid w:val="000830CB"/>
    <w:rsid w:val="000831CD"/>
    <w:rsid w:val="0008330E"/>
    <w:rsid w:val="00083551"/>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197A"/>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249"/>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65"/>
    <w:rsid w:val="000A719D"/>
    <w:rsid w:val="000A7299"/>
    <w:rsid w:val="000A7403"/>
    <w:rsid w:val="000A78EC"/>
    <w:rsid w:val="000B038F"/>
    <w:rsid w:val="000B0BE4"/>
    <w:rsid w:val="000B0EBC"/>
    <w:rsid w:val="000B1005"/>
    <w:rsid w:val="000B1130"/>
    <w:rsid w:val="000B15EE"/>
    <w:rsid w:val="000B1A7F"/>
    <w:rsid w:val="000B1B2B"/>
    <w:rsid w:val="000B1BD7"/>
    <w:rsid w:val="000B1DD5"/>
    <w:rsid w:val="000B22AA"/>
    <w:rsid w:val="000B2408"/>
    <w:rsid w:val="000B2427"/>
    <w:rsid w:val="000B28AD"/>
    <w:rsid w:val="000B3279"/>
    <w:rsid w:val="000B35F4"/>
    <w:rsid w:val="000B4133"/>
    <w:rsid w:val="000B41C6"/>
    <w:rsid w:val="000B486A"/>
    <w:rsid w:val="000B5228"/>
    <w:rsid w:val="000B63B1"/>
    <w:rsid w:val="000B6483"/>
    <w:rsid w:val="000B6F65"/>
    <w:rsid w:val="000B7468"/>
    <w:rsid w:val="000B7B8A"/>
    <w:rsid w:val="000B7FB5"/>
    <w:rsid w:val="000C02E0"/>
    <w:rsid w:val="000C0AD5"/>
    <w:rsid w:val="000C0B50"/>
    <w:rsid w:val="000C0D4E"/>
    <w:rsid w:val="000C0E68"/>
    <w:rsid w:val="000C0F2B"/>
    <w:rsid w:val="000C19BC"/>
    <w:rsid w:val="000C1C2D"/>
    <w:rsid w:val="000C1D0B"/>
    <w:rsid w:val="000C24AD"/>
    <w:rsid w:val="000C296B"/>
    <w:rsid w:val="000C2999"/>
    <w:rsid w:val="000C2BA5"/>
    <w:rsid w:val="000C2EB3"/>
    <w:rsid w:val="000C3605"/>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9DC"/>
    <w:rsid w:val="000C7B42"/>
    <w:rsid w:val="000C7C84"/>
    <w:rsid w:val="000C7E25"/>
    <w:rsid w:val="000C7FF3"/>
    <w:rsid w:val="000D0200"/>
    <w:rsid w:val="000D02B1"/>
    <w:rsid w:val="000D04ED"/>
    <w:rsid w:val="000D06C1"/>
    <w:rsid w:val="000D0AAE"/>
    <w:rsid w:val="000D0D9D"/>
    <w:rsid w:val="000D0DA3"/>
    <w:rsid w:val="000D0EA6"/>
    <w:rsid w:val="000D113F"/>
    <w:rsid w:val="000D1A83"/>
    <w:rsid w:val="000D22C9"/>
    <w:rsid w:val="000D2A48"/>
    <w:rsid w:val="000D2B1C"/>
    <w:rsid w:val="000D2E56"/>
    <w:rsid w:val="000D30B1"/>
    <w:rsid w:val="000D378C"/>
    <w:rsid w:val="000D3BAD"/>
    <w:rsid w:val="000D3D6D"/>
    <w:rsid w:val="000D4BB2"/>
    <w:rsid w:val="000D4D2D"/>
    <w:rsid w:val="000D5107"/>
    <w:rsid w:val="000D51E0"/>
    <w:rsid w:val="000D59A5"/>
    <w:rsid w:val="000D5B1E"/>
    <w:rsid w:val="000D5D0E"/>
    <w:rsid w:val="000D5DC2"/>
    <w:rsid w:val="000D5F9D"/>
    <w:rsid w:val="000D61AF"/>
    <w:rsid w:val="000D65DC"/>
    <w:rsid w:val="000D6B42"/>
    <w:rsid w:val="000D6E27"/>
    <w:rsid w:val="000D773C"/>
    <w:rsid w:val="000D7A9E"/>
    <w:rsid w:val="000D7B5E"/>
    <w:rsid w:val="000E00E0"/>
    <w:rsid w:val="000E022E"/>
    <w:rsid w:val="000E05BA"/>
    <w:rsid w:val="000E06B2"/>
    <w:rsid w:val="000E0F9C"/>
    <w:rsid w:val="000E1386"/>
    <w:rsid w:val="000E145A"/>
    <w:rsid w:val="000E1889"/>
    <w:rsid w:val="000E18D6"/>
    <w:rsid w:val="000E1E8E"/>
    <w:rsid w:val="000E21D9"/>
    <w:rsid w:val="000E2401"/>
    <w:rsid w:val="000E27E4"/>
    <w:rsid w:val="000E2984"/>
    <w:rsid w:val="000E2A29"/>
    <w:rsid w:val="000E3220"/>
    <w:rsid w:val="000E33DF"/>
    <w:rsid w:val="000E358D"/>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06E"/>
    <w:rsid w:val="000F36BC"/>
    <w:rsid w:val="000F3D68"/>
    <w:rsid w:val="000F402F"/>
    <w:rsid w:val="000F4A1F"/>
    <w:rsid w:val="000F4B39"/>
    <w:rsid w:val="000F4F76"/>
    <w:rsid w:val="000F55A8"/>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213"/>
    <w:rsid w:val="00111ECE"/>
    <w:rsid w:val="00112442"/>
    <w:rsid w:val="00113736"/>
    <w:rsid w:val="00113D82"/>
    <w:rsid w:val="00113E9C"/>
    <w:rsid w:val="00113FC0"/>
    <w:rsid w:val="001149BA"/>
    <w:rsid w:val="00114B5E"/>
    <w:rsid w:val="0011542C"/>
    <w:rsid w:val="00115963"/>
    <w:rsid w:val="00115A97"/>
    <w:rsid w:val="0011602B"/>
    <w:rsid w:val="0011661E"/>
    <w:rsid w:val="001168DF"/>
    <w:rsid w:val="00116C10"/>
    <w:rsid w:val="00116DEE"/>
    <w:rsid w:val="00117194"/>
    <w:rsid w:val="00117641"/>
    <w:rsid w:val="001177D0"/>
    <w:rsid w:val="001177FA"/>
    <w:rsid w:val="00117F83"/>
    <w:rsid w:val="00120153"/>
    <w:rsid w:val="0012040F"/>
    <w:rsid w:val="00120603"/>
    <w:rsid w:val="00120CF7"/>
    <w:rsid w:val="00121BF2"/>
    <w:rsid w:val="001221B1"/>
    <w:rsid w:val="001224FE"/>
    <w:rsid w:val="00122744"/>
    <w:rsid w:val="001227F0"/>
    <w:rsid w:val="00122870"/>
    <w:rsid w:val="001228FF"/>
    <w:rsid w:val="00122BAE"/>
    <w:rsid w:val="00122C42"/>
    <w:rsid w:val="00123466"/>
    <w:rsid w:val="00123472"/>
    <w:rsid w:val="00123AE5"/>
    <w:rsid w:val="00123F4A"/>
    <w:rsid w:val="0012418D"/>
    <w:rsid w:val="001242BE"/>
    <w:rsid w:val="00124354"/>
    <w:rsid w:val="00124478"/>
    <w:rsid w:val="00124817"/>
    <w:rsid w:val="001251F8"/>
    <w:rsid w:val="00125223"/>
    <w:rsid w:val="001256C8"/>
    <w:rsid w:val="0012570C"/>
    <w:rsid w:val="001257D0"/>
    <w:rsid w:val="00125964"/>
    <w:rsid w:val="0012628E"/>
    <w:rsid w:val="00126945"/>
    <w:rsid w:val="00126981"/>
    <w:rsid w:val="001269B2"/>
    <w:rsid w:val="00127593"/>
    <w:rsid w:val="00127754"/>
    <w:rsid w:val="001277E5"/>
    <w:rsid w:val="001279B3"/>
    <w:rsid w:val="00127A5B"/>
    <w:rsid w:val="00127AFE"/>
    <w:rsid w:val="00127F0E"/>
    <w:rsid w:val="00127FBC"/>
    <w:rsid w:val="0013016F"/>
    <w:rsid w:val="0013033A"/>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4FCB"/>
    <w:rsid w:val="001455E4"/>
    <w:rsid w:val="00145997"/>
    <w:rsid w:val="00145B95"/>
    <w:rsid w:val="0014688A"/>
    <w:rsid w:val="00146A8F"/>
    <w:rsid w:val="00146C78"/>
    <w:rsid w:val="00146FF5"/>
    <w:rsid w:val="00147509"/>
    <w:rsid w:val="001479B6"/>
    <w:rsid w:val="00150870"/>
    <w:rsid w:val="00150944"/>
    <w:rsid w:val="001509DD"/>
    <w:rsid w:val="00150A61"/>
    <w:rsid w:val="0015154C"/>
    <w:rsid w:val="00152351"/>
    <w:rsid w:val="0015236C"/>
    <w:rsid w:val="00152393"/>
    <w:rsid w:val="00152569"/>
    <w:rsid w:val="00152BE6"/>
    <w:rsid w:val="00152EDA"/>
    <w:rsid w:val="00153372"/>
    <w:rsid w:val="001535EC"/>
    <w:rsid w:val="00153D5F"/>
    <w:rsid w:val="00153E1B"/>
    <w:rsid w:val="0015416B"/>
    <w:rsid w:val="001543E3"/>
    <w:rsid w:val="00154768"/>
    <w:rsid w:val="001549B2"/>
    <w:rsid w:val="00154E23"/>
    <w:rsid w:val="001551CA"/>
    <w:rsid w:val="00155227"/>
    <w:rsid w:val="00155230"/>
    <w:rsid w:val="00155384"/>
    <w:rsid w:val="001555EE"/>
    <w:rsid w:val="00155620"/>
    <w:rsid w:val="001556C6"/>
    <w:rsid w:val="001556DA"/>
    <w:rsid w:val="00155A56"/>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3B67"/>
    <w:rsid w:val="00164F18"/>
    <w:rsid w:val="001651C5"/>
    <w:rsid w:val="0016550F"/>
    <w:rsid w:val="00166026"/>
    <w:rsid w:val="0016616F"/>
    <w:rsid w:val="00166356"/>
    <w:rsid w:val="0016645C"/>
    <w:rsid w:val="001667AA"/>
    <w:rsid w:val="001669A0"/>
    <w:rsid w:val="00166E0D"/>
    <w:rsid w:val="00167CB4"/>
    <w:rsid w:val="00170604"/>
    <w:rsid w:val="00170B3C"/>
    <w:rsid w:val="00170F0F"/>
    <w:rsid w:val="00170FA7"/>
    <w:rsid w:val="0017110B"/>
    <w:rsid w:val="00171507"/>
    <w:rsid w:val="00171DD3"/>
    <w:rsid w:val="001720FD"/>
    <w:rsid w:val="00172E7C"/>
    <w:rsid w:val="00172ECA"/>
    <w:rsid w:val="001730F4"/>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6DBC"/>
    <w:rsid w:val="00177951"/>
    <w:rsid w:val="0017796A"/>
    <w:rsid w:val="001779C5"/>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9A"/>
    <w:rsid w:val="001A0FEB"/>
    <w:rsid w:val="001A1165"/>
    <w:rsid w:val="001A1581"/>
    <w:rsid w:val="001A1DDE"/>
    <w:rsid w:val="001A1FCC"/>
    <w:rsid w:val="001A21CC"/>
    <w:rsid w:val="001A236D"/>
    <w:rsid w:val="001A26B8"/>
    <w:rsid w:val="001A2A22"/>
    <w:rsid w:val="001A2F5A"/>
    <w:rsid w:val="001A3319"/>
    <w:rsid w:val="001A386B"/>
    <w:rsid w:val="001A409F"/>
    <w:rsid w:val="001A4200"/>
    <w:rsid w:val="001A4477"/>
    <w:rsid w:val="001A45ED"/>
    <w:rsid w:val="001A4693"/>
    <w:rsid w:val="001A48D5"/>
    <w:rsid w:val="001A4B69"/>
    <w:rsid w:val="001A4C68"/>
    <w:rsid w:val="001A51CB"/>
    <w:rsid w:val="001A548D"/>
    <w:rsid w:val="001A6366"/>
    <w:rsid w:val="001A66F8"/>
    <w:rsid w:val="001A6799"/>
    <w:rsid w:val="001A6A5F"/>
    <w:rsid w:val="001A7288"/>
    <w:rsid w:val="001A7310"/>
    <w:rsid w:val="001A73D0"/>
    <w:rsid w:val="001A7A72"/>
    <w:rsid w:val="001A7F97"/>
    <w:rsid w:val="001B05DC"/>
    <w:rsid w:val="001B05EC"/>
    <w:rsid w:val="001B0CF9"/>
    <w:rsid w:val="001B12D3"/>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A5"/>
    <w:rsid w:val="001B7ABA"/>
    <w:rsid w:val="001B7E74"/>
    <w:rsid w:val="001C0F66"/>
    <w:rsid w:val="001C138E"/>
    <w:rsid w:val="001C148B"/>
    <w:rsid w:val="001C1999"/>
    <w:rsid w:val="001C2F8F"/>
    <w:rsid w:val="001C3363"/>
    <w:rsid w:val="001C34EF"/>
    <w:rsid w:val="001C3850"/>
    <w:rsid w:val="001C40A7"/>
    <w:rsid w:val="001C45EF"/>
    <w:rsid w:val="001C4BBA"/>
    <w:rsid w:val="001C4EE8"/>
    <w:rsid w:val="001C4FC0"/>
    <w:rsid w:val="001C5789"/>
    <w:rsid w:val="001C5A08"/>
    <w:rsid w:val="001C5CA7"/>
    <w:rsid w:val="001C5FA3"/>
    <w:rsid w:val="001C6FF6"/>
    <w:rsid w:val="001C76C8"/>
    <w:rsid w:val="001C7D7D"/>
    <w:rsid w:val="001D03A0"/>
    <w:rsid w:val="001D0C92"/>
    <w:rsid w:val="001D0EC7"/>
    <w:rsid w:val="001D0F86"/>
    <w:rsid w:val="001D1794"/>
    <w:rsid w:val="001D17BF"/>
    <w:rsid w:val="001D1CBC"/>
    <w:rsid w:val="001D1F6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3F9"/>
    <w:rsid w:val="001E3678"/>
    <w:rsid w:val="001E3809"/>
    <w:rsid w:val="001E3AF6"/>
    <w:rsid w:val="001E4546"/>
    <w:rsid w:val="001E467B"/>
    <w:rsid w:val="001E4946"/>
    <w:rsid w:val="001E559B"/>
    <w:rsid w:val="001E56B4"/>
    <w:rsid w:val="001E5B53"/>
    <w:rsid w:val="001E5D27"/>
    <w:rsid w:val="001E6154"/>
    <w:rsid w:val="001E63BB"/>
    <w:rsid w:val="001E68E7"/>
    <w:rsid w:val="001E6BB6"/>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1DBE"/>
    <w:rsid w:val="001F202D"/>
    <w:rsid w:val="001F21B7"/>
    <w:rsid w:val="001F2361"/>
    <w:rsid w:val="001F2420"/>
    <w:rsid w:val="001F24E3"/>
    <w:rsid w:val="001F2683"/>
    <w:rsid w:val="001F2851"/>
    <w:rsid w:val="001F31ED"/>
    <w:rsid w:val="001F35D5"/>
    <w:rsid w:val="001F3693"/>
    <w:rsid w:val="001F3B2C"/>
    <w:rsid w:val="001F3BA1"/>
    <w:rsid w:val="001F42E7"/>
    <w:rsid w:val="001F4345"/>
    <w:rsid w:val="001F466F"/>
    <w:rsid w:val="001F4B76"/>
    <w:rsid w:val="001F4E37"/>
    <w:rsid w:val="001F50F8"/>
    <w:rsid w:val="001F59BD"/>
    <w:rsid w:val="001F621E"/>
    <w:rsid w:val="001F667A"/>
    <w:rsid w:val="001F6C8B"/>
    <w:rsid w:val="001F7571"/>
    <w:rsid w:val="001F79CB"/>
    <w:rsid w:val="001F7C32"/>
    <w:rsid w:val="00200645"/>
    <w:rsid w:val="0020095A"/>
    <w:rsid w:val="00200BC3"/>
    <w:rsid w:val="002010AF"/>
    <w:rsid w:val="002010CF"/>
    <w:rsid w:val="002014A2"/>
    <w:rsid w:val="00201671"/>
    <w:rsid w:val="00201D24"/>
    <w:rsid w:val="0020272B"/>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1C8D"/>
    <w:rsid w:val="00212248"/>
    <w:rsid w:val="00212D25"/>
    <w:rsid w:val="00212ECD"/>
    <w:rsid w:val="00212F3E"/>
    <w:rsid w:val="0021321E"/>
    <w:rsid w:val="00213CA5"/>
    <w:rsid w:val="002146DA"/>
    <w:rsid w:val="00214A85"/>
    <w:rsid w:val="00214B91"/>
    <w:rsid w:val="00214E6A"/>
    <w:rsid w:val="00214EAF"/>
    <w:rsid w:val="0021528C"/>
    <w:rsid w:val="00215637"/>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9AB"/>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7E9"/>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9F4"/>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4B2F"/>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4D9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C3"/>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D1"/>
    <w:rsid w:val="00273CEC"/>
    <w:rsid w:val="00273D7F"/>
    <w:rsid w:val="00273EF4"/>
    <w:rsid w:val="002746BF"/>
    <w:rsid w:val="00274C57"/>
    <w:rsid w:val="00274D00"/>
    <w:rsid w:val="002751A7"/>
    <w:rsid w:val="0027556B"/>
    <w:rsid w:val="00275A33"/>
    <w:rsid w:val="00276254"/>
    <w:rsid w:val="00276450"/>
    <w:rsid w:val="002766F0"/>
    <w:rsid w:val="00276BB6"/>
    <w:rsid w:val="00276E11"/>
    <w:rsid w:val="00276E89"/>
    <w:rsid w:val="002771C0"/>
    <w:rsid w:val="0027771D"/>
    <w:rsid w:val="002809CD"/>
    <w:rsid w:val="00280A77"/>
    <w:rsid w:val="0028164A"/>
    <w:rsid w:val="00282095"/>
    <w:rsid w:val="00282D60"/>
    <w:rsid w:val="00283225"/>
    <w:rsid w:val="00283532"/>
    <w:rsid w:val="0028393C"/>
    <w:rsid w:val="00283BF6"/>
    <w:rsid w:val="00284032"/>
    <w:rsid w:val="00284361"/>
    <w:rsid w:val="0028497C"/>
    <w:rsid w:val="00284A27"/>
    <w:rsid w:val="00284E44"/>
    <w:rsid w:val="0028530E"/>
    <w:rsid w:val="00285D24"/>
    <w:rsid w:val="0028645B"/>
    <w:rsid w:val="002873DF"/>
    <w:rsid w:val="002877FB"/>
    <w:rsid w:val="00287A5A"/>
    <w:rsid w:val="00287B8D"/>
    <w:rsid w:val="0029033B"/>
    <w:rsid w:val="00290836"/>
    <w:rsid w:val="00290AB9"/>
    <w:rsid w:val="002913DD"/>
    <w:rsid w:val="0029160B"/>
    <w:rsid w:val="00291894"/>
    <w:rsid w:val="002918B7"/>
    <w:rsid w:val="00291A3F"/>
    <w:rsid w:val="00291B7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4BC5"/>
    <w:rsid w:val="002951BB"/>
    <w:rsid w:val="0029530F"/>
    <w:rsid w:val="00295C19"/>
    <w:rsid w:val="0029606C"/>
    <w:rsid w:val="00296092"/>
    <w:rsid w:val="002966C4"/>
    <w:rsid w:val="002966C5"/>
    <w:rsid w:val="0029670A"/>
    <w:rsid w:val="002967E6"/>
    <w:rsid w:val="00296A1E"/>
    <w:rsid w:val="00296C18"/>
    <w:rsid w:val="0029701E"/>
    <w:rsid w:val="0029702F"/>
    <w:rsid w:val="00297281"/>
    <w:rsid w:val="00297680"/>
    <w:rsid w:val="00297870"/>
    <w:rsid w:val="00297EDD"/>
    <w:rsid w:val="00297FAD"/>
    <w:rsid w:val="002A0398"/>
    <w:rsid w:val="002A050D"/>
    <w:rsid w:val="002A0A6D"/>
    <w:rsid w:val="002A0E93"/>
    <w:rsid w:val="002A1552"/>
    <w:rsid w:val="002A1562"/>
    <w:rsid w:val="002A1B79"/>
    <w:rsid w:val="002A1F4B"/>
    <w:rsid w:val="002A215D"/>
    <w:rsid w:val="002A25D0"/>
    <w:rsid w:val="002A26CD"/>
    <w:rsid w:val="002A2815"/>
    <w:rsid w:val="002A464B"/>
    <w:rsid w:val="002A4839"/>
    <w:rsid w:val="002A4962"/>
    <w:rsid w:val="002A4AB2"/>
    <w:rsid w:val="002A4D44"/>
    <w:rsid w:val="002A4EEB"/>
    <w:rsid w:val="002A50C4"/>
    <w:rsid w:val="002A512D"/>
    <w:rsid w:val="002A5188"/>
    <w:rsid w:val="002A5265"/>
    <w:rsid w:val="002A5D13"/>
    <w:rsid w:val="002A5E54"/>
    <w:rsid w:val="002A5F31"/>
    <w:rsid w:val="002A625D"/>
    <w:rsid w:val="002A6FD2"/>
    <w:rsid w:val="002A7058"/>
    <w:rsid w:val="002A706F"/>
    <w:rsid w:val="002A723A"/>
    <w:rsid w:val="002A7F5F"/>
    <w:rsid w:val="002B03C6"/>
    <w:rsid w:val="002B0675"/>
    <w:rsid w:val="002B0927"/>
    <w:rsid w:val="002B0BD8"/>
    <w:rsid w:val="002B1348"/>
    <w:rsid w:val="002B19FC"/>
    <w:rsid w:val="002B1ACB"/>
    <w:rsid w:val="002B1D19"/>
    <w:rsid w:val="002B229B"/>
    <w:rsid w:val="002B23EB"/>
    <w:rsid w:val="002B27D9"/>
    <w:rsid w:val="002B2E22"/>
    <w:rsid w:val="002B321E"/>
    <w:rsid w:val="002B3861"/>
    <w:rsid w:val="002B3E0C"/>
    <w:rsid w:val="002B3E3D"/>
    <w:rsid w:val="002B42D5"/>
    <w:rsid w:val="002B449D"/>
    <w:rsid w:val="002B51B8"/>
    <w:rsid w:val="002B5A19"/>
    <w:rsid w:val="002B5D46"/>
    <w:rsid w:val="002B5E92"/>
    <w:rsid w:val="002B5F5B"/>
    <w:rsid w:val="002B5FC1"/>
    <w:rsid w:val="002B6050"/>
    <w:rsid w:val="002B65B1"/>
    <w:rsid w:val="002B65BF"/>
    <w:rsid w:val="002B68E2"/>
    <w:rsid w:val="002B6ABD"/>
    <w:rsid w:val="002B6F5B"/>
    <w:rsid w:val="002B7C40"/>
    <w:rsid w:val="002C04A3"/>
    <w:rsid w:val="002C0503"/>
    <w:rsid w:val="002C0628"/>
    <w:rsid w:val="002C0756"/>
    <w:rsid w:val="002C09A4"/>
    <w:rsid w:val="002C0EA1"/>
    <w:rsid w:val="002C11D5"/>
    <w:rsid w:val="002C1222"/>
    <w:rsid w:val="002C1516"/>
    <w:rsid w:val="002C1B7C"/>
    <w:rsid w:val="002C1CE6"/>
    <w:rsid w:val="002C1F04"/>
    <w:rsid w:val="002C216D"/>
    <w:rsid w:val="002C2652"/>
    <w:rsid w:val="002C27D6"/>
    <w:rsid w:val="002C2A94"/>
    <w:rsid w:val="002C32AD"/>
    <w:rsid w:val="002C3326"/>
    <w:rsid w:val="002C3343"/>
    <w:rsid w:val="002C334A"/>
    <w:rsid w:val="002C3530"/>
    <w:rsid w:val="002C356F"/>
    <w:rsid w:val="002C3D16"/>
    <w:rsid w:val="002C3D35"/>
    <w:rsid w:val="002C3F94"/>
    <w:rsid w:val="002C417A"/>
    <w:rsid w:val="002C42A0"/>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8EA"/>
    <w:rsid w:val="002D2B31"/>
    <w:rsid w:val="002D2FDB"/>
    <w:rsid w:val="002D33B3"/>
    <w:rsid w:val="002D3555"/>
    <w:rsid w:val="002D3853"/>
    <w:rsid w:val="002D414D"/>
    <w:rsid w:val="002D4A5C"/>
    <w:rsid w:val="002D4A66"/>
    <w:rsid w:val="002D4D21"/>
    <w:rsid w:val="002D4DCA"/>
    <w:rsid w:val="002D5301"/>
    <w:rsid w:val="002D5724"/>
    <w:rsid w:val="002D5A4F"/>
    <w:rsid w:val="002D5ACC"/>
    <w:rsid w:val="002D626B"/>
    <w:rsid w:val="002D661E"/>
    <w:rsid w:val="002D6CC0"/>
    <w:rsid w:val="002D6E1D"/>
    <w:rsid w:val="002D7462"/>
    <w:rsid w:val="002D74FD"/>
    <w:rsid w:val="002D7827"/>
    <w:rsid w:val="002D7989"/>
    <w:rsid w:val="002D7CA0"/>
    <w:rsid w:val="002E0092"/>
    <w:rsid w:val="002E01E3"/>
    <w:rsid w:val="002E181D"/>
    <w:rsid w:val="002E1933"/>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6B1"/>
    <w:rsid w:val="002F5D01"/>
    <w:rsid w:val="002F5F94"/>
    <w:rsid w:val="002F6061"/>
    <w:rsid w:val="002F6892"/>
    <w:rsid w:val="002F6BC6"/>
    <w:rsid w:val="002F70A9"/>
    <w:rsid w:val="002F7CF7"/>
    <w:rsid w:val="002F7FB1"/>
    <w:rsid w:val="003001F4"/>
    <w:rsid w:val="003003B0"/>
    <w:rsid w:val="003004B5"/>
    <w:rsid w:val="00300729"/>
    <w:rsid w:val="0030093F"/>
    <w:rsid w:val="003009BB"/>
    <w:rsid w:val="00301BCA"/>
    <w:rsid w:val="00301CC9"/>
    <w:rsid w:val="00301FA0"/>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268"/>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9BF"/>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5E1A"/>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08A"/>
    <w:rsid w:val="0034653F"/>
    <w:rsid w:val="00346688"/>
    <w:rsid w:val="00346B73"/>
    <w:rsid w:val="003472E6"/>
    <w:rsid w:val="0034734F"/>
    <w:rsid w:val="003478CB"/>
    <w:rsid w:val="00347B0D"/>
    <w:rsid w:val="00347F6B"/>
    <w:rsid w:val="00347FC8"/>
    <w:rsid w:val="00350411"/>
    <w:rsid w:val="00350C4D"/>
    <w:rsid w:val="00350CD1"/>
    <w:rsid w:val="0035115E"/>
    <w:rsid w:val="00351943"/>
    <w:rsid w:val="00351C36"/>
    <w:rsid w:val="00351EBA"/>
    <w:rsid w:val="00351F32"/>
    <w:rsid w:val="00351FCB"/>
    <w:rsid w:val="00352260"/>
    <w:rsid w:val="00352955"/>
    <w:rsid w:val="00353594"/>
    <w:rsid w:val="003539CB"/>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444"/>
    <w:rsid w:val="0036682E"/>
    <w:rsid w:val="00366C7F"/>
    <w:rsid w:val="003670F9"/>
    <w:rsid w:val="0036781E"/>
    <w:rsid w:val="00367C06"/>
    <w:rsid w:val="00367C5D"/>
    <w:rsid w:val="0037063E"/>
    <w:rsid w:val="0037064E"/>
    <w:rsid w:val="00370E67"/>
    <w:rsid w:val="003715D0"/>
    <w:rsid w:val="00371AC7"/>
    <w:rsid w:val="00371F66"/>
    <w:rsid w:val="0037214C"/>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778EE"/>
    <w:rsid w:val="00380B2A"/>
    <w:rsid w:val="00380DAB"/>
    <w:rsid w:val="00381AF4"/>
    <w:rsid w:val="00381B60"/>
    <w:rsid w:val="00382040"/>
    <w:rsid w:val="00382094"/>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F28"/>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4D75"/>
    <w:rsid w:val="00395564"/>
    <w:rsid w:val="0039580E"/>
    <w:rsid w:val="00396027"/>
    <w:rsid w:val="0039665F"/>
    <w:rsid w:val="0039685B"/>
    <w:rsid w:val="003968BD"/>
    <w:rsid w:val="00396FF4"/>
    <w:rsid w:val="00397242"/>
    <w:rsid w:val="003979FE"/>
    <w:rsid w:val="00397C38"/>
    <w:rsid w:val="00397DE5"/>
    <w:rsid w:val="003A043F"/>
    <w:rsid w:val="003A0A79"/>
    <w:rsid w:val="003A0E32"/>
    <w:rsid w:val="003A0F49"/>
    <w:rsid w:val="003A1523"/>
    <w:rsid w:val="003A257F"/>
    <w:rsid w:val="003A2A79"/>
    <w:rsid w:val="003A2ECC"/>
    <w:rsid w:val="003A2FF0"/>
    <w:rsid w:val="003A3034"/>
    <w:rsid w:val="003A382D"/>
    <w:rsid w:val="003A4138"/>
    <w:rsid w:val="003A42C7"/>
    <w:rsid w:val="003A488C"/>
    <w:rsid w:val="003A4A4E"/>
    <w:rsid w:val="003A4E9C"/>
    <w:rsid w:val="003A4F5E"/>
    <w:rsid w:val="003A4F93"/>
    <w:rsid w:val="003A4FAF"/>
    <w:rsid w:val="003A51D7"/>
    <w:rsid w:val="003A6464"/>
    <w:rsid w:val="003A65B8"/>
    <w:rsid w:val="003A669B"/>
    <w:rsid w:val="003A6E12"/>
    <w:rsid w:val="003A76D1"/>
    <w:rsid w:val="003A7930"/>
    <w:rsid w:val="003B16CD"/>
    <w:rsid w:val="003B1935"/>
    <w:rsid w:val="003B1A71"/>
    <w:rsid w:val="003B1F5B"/>
    <w:rsid w:val="003B25EB"/>
    <w:rsid w:val="003B2A33"/>
    <w:rsid w:val="003B2D20"/>
    <w:rsid w:val="003B2F57"/>
    <w:rsid w:val="003B359C"/>
    <w:rsid w:val="003B3942"/>
    <w:rsid w:val="003B3B29"/>
    <w:rsid w:val="003B481A"/>
    <w:rsid w:val="003B4C4B"/>
    <w:rsid w:val="003B4D67"/>
    <w:rsid w:val="003B508D"/>
    <w:rsid w:val="003B579C"/>
    <w:rsid w:val="003B58A0"/>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1992"/>
    <w:rsid w:val="003E1C9B"/>
    <w:rsid w:val="003E210D"/>
    <w:rsid w:val="003E27FA"/>
    <w:rsid w:val="003E2A08"/>
    <w:rsid w:val="003E2C6D"/>
    <w:rsid w:val="003E34D8"/>
    <w:rsid w:val="003E37EE"/>
    <w:rsid w:val="003E380A"/>
    <w:rsid w:val="003E3A49"/>
    <w:rsid w:val="003E3EA6"/>
    <w:rsid w:val="003E4110"/>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A6C"/>
    <w:rsid w:val="003F1C39"/>
    <w:rsid w:val="003F1C5C"/>
    <w:rsid w:val="003F2172"/>
    <w:rsid w:val="003F23C5"/>
    <w:rsid w:val="003F26E5"/>
    <w:rsid w:val="003F2751"/>
    <w:rsid w:val="003F28C6"/>
    <w:rsid w:val="003F330C"/>
    <w:rsid w:val="003F33F4"/>
    <w:rsid w:val="003F3D28"/>
    <w:rsid w:val="003F4603"/>
    <w:rsid w:val="003F47A6"/>
    <w:rsid w:val="003F489A"/>
    <w:rsid w:val="003F4AAB"/>
    <w:rsid w:val="003F4B9E"/>
    <w:rsid w:val="003F4CE9"/>
    <w:rsid w:val="003F50B7"/>
    <w:rsid w:val="003F54FE"/>
    <w:rsid w:val="003F56EC"/>
    <w:rsid w:val="003F60E9"/>
    <w:rsid w:val="003F6F52"/>
    <w:rsid w:val="003F76CB"/>
    <w:rsid w:val="003F777C"/>
    <w:rsid w:val="003F78CA"/>
    <w:rsid w:val="003F7C34"/>
    <w:rsid w:val="003F7D1E"/>
    <w:rsid w:val="004002B7"/>
    <w:rsid w:val="00400371"/>
    <w:rsid w:val="0040054E"/>
    <w:rsid w:val="004009BA"/>
    <w:rsid w:val="00400B59"/>
    <w:rsid w:val="00400C3F"/>
    <w:rsid w:val="00400CCA"/>
    <w:rsid w:val="00400DAA"/>
    <w:rsid w:val="00400ED6"/>
    <w:rsid w:val="0040179D"/>
    <w:rsid w:val="00401E01"/>
    <w:rsid w:val="004025F8"/>
    <w:rsid w:val="00402BA8"/>
    <w:rsid w:val="00402FC7"/>
    <w:rsid w:val="00403036"/>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456"/>
    <w:rsid w:val="00411624"/>
    <w:rsid w:val="00411953"/>
    <w:rsid w:val="00411A51"/>
    <w:rsid w:val="00411B09"/>
    <w:rsid w:val="00411BA3"/>
    <w:rsid w:val="00411EE1"/>
    <w:rsid w:val="0041271A"/>
    <w:rsid w:val="004128B8"/>
    <w:rsid w:val="00412CB6"/>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17781"/>
    <w:rsid w:val="004200D6"/>
    <w:rsid w:val="0042062E"/>
    <w:rsid w:val="00420859"/>
    <w:rsid w:val="00420A79"/>
    <w:rsid w:val="00420C29"/>
    <w:rsid w:val="00420D35"/>
    <w:rsid w:val="00420EE5"/>
    <w:rsid w:val="00420F94"/>
    <w:rsid w:val="00420FBF"/>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154"/>
    <w:rsid w:val="004254F3"/>
    <w:rsid w:val="004258B3"/>
    <w:rsid w:val="00425BE4"/>
    <w:rsid w:val="00425C51"/>
    <w:rsid w:val="004265FE"/>
    <w:rsid w:val="0042690C"/>
    <w:rsid w:val="0042695A"/>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290"/>
    <w:rsid w:val="004332FD"/>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229"/>
    <w:rsid w:val="00440318"/>
    <w:rsid w:val="004404B0"/>
    <w:rsid w:val="004404D8"/>
    <w:rsid w:val="004408F7"/>
    <w:rsid w:val="00440C30"/>
    <w:rsid w:val="00440CFA"/>
    <w:rsid w:val="00441742"/>
    <w:rsid w:val="0044178B"/>
    <w:rsid w:val="00442DD2"/>
    <w:rsid w:val="004430E2"/>
    <w:rsid w:val="004434FE"/>
    <w:rsid w:val="00443549"/>
    <w:rsid w:val="00443832"/>
    <w:rsid w:val="00443A3B"/>
    <w:rsid w:val="00443B1F"/>
    <w:rsid w:val="00443C2A"/>
    <w:rsid w:val="00443EF4"/>
    <w:rsid w:val="004441F1"/>
    <w:rsid w:val="0044454A"/>
    <w:rsid w:val="004452A0"/>
    <w:rsid w:val="00445B08"/>
    <w:rsid w:val="00445BC3"/>
    <w:rsid w:val="004463C3"/>
    <w:rsid w:val="004465F8"/>
    <w:rsid w:val="0044673D"/>
    <w:rsid w:val="00446BDE"/>
    <w:rsid w:val="00446D1B"/>
    <w:rsid w:val="00446DF7"/>
    <w:rsid w:val="0044749B"/>
    <w:rsid w:val="00447A4E"/>
    <w:rsid w:val="00447D01"/>
    <w:rsid w:val="00447DB7"/>
    <w:rsid w:val="00450052"/>
    <w:rsid w:val="004504E9"/>
    <w:rsid w:val="00450746"/>
    <w:rsid w:val="004508CA"/>
    <w:rsid w:val="00450EC2"/>
    <w:rsid w:val="00450F0D"/>
    <w:rsid w:val="004511F9"/>
    <w:rsid w:val="00451245"/>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DA7"/>
    <w:rsid w:val="00455FBC"/>
    <w:rsid w:val="00456630"/>
    <w:rsid w:val="00456755"/>
    <w:rsid w:val="00456891"/>
    <w:rsid w:val="00456CA5"/>
    <w:rsid w:val="00456FFF"/>
    <w:rsid w:val="00457061"/>
    <w:rsid w:val="0045740A"/>
    <w:rsid w:val="00457B14"/>
    <w:rsid w:val="00457CF3"/>
    <w:rsid w:val="004605D1"/>
    <w:rsid w:val="004605FA"/>
    <w:rsid w:val="0046068A"/>
    <w:rsid w:val="00460AC3"/>
    <w:rsid w:val="00460C3F"/>
    <w:rsid w:val="00461569"/>
    <w:rsid w:val="0046173B"/>
    <w:rsid w:val="004618FE"/>
    <w:rsid w:val="0046210B"/>
    <w:rsid w:val="00462186"/>
    <w:rsid w:val="0046290B"/>
    <w:rsid w:val="00462A8F"/>
    <w:rsid w:val="0046301A"/>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495"/>
    <w:rsid w:val="00471926"/>
    <w:rsid w:val="00471CA5"/>
    <w:rsid w:val="00471CC5"/>
    <w:rsid w:val="0047358E"/>
    <w:rsid w:val="0047402A"/>
    <w:rsid w:val="0047412A"/>
    <w:rsid w:val="00474496"/>
    <w:rsid w:val="004746EB"/>
    <w:rsid w:val="004751AD"/>
    <w:rsid w:val="004751BE"/>
    <w:rsid w:val="004755DD"/>
    <w:rsid w:val="00475854"/>
    <w:rsid w:val="00475C4B"/>
    <w:rsid w:val="004768D1"/>
    <w:rsid w:val="0047719C"/>
    <w:rsid w:val="004771A6"/>
    <w:rsid w:val="004773B4"/>
    <w:rsid w:val="00477879"/>
    <w:rsid w:val="00480888"/>
    <w:rsid w:val="0048098F"/>
    <w:rsid w:val="004809EC"/>
    <w:rsid w:val="0048150E"/>
    <w:rsid w:val="00481980"/>
    <w:rsid w:val="00481BAE"/>
    <w:rsid w:val="00482620"/>
    <w:rsid w:val="004828E8"/>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9B0"/>
    <w:rsid w:val="00486A50"/>
    <w:rsid w:val="00486E13"/>
    <w:rsid w:val="00486E6A"/>
    <w:rsid w:val="0048739B"/>
    <w:rsid w:val="00487711"/>
    <w:rsid w:val="00487F7C"/>
    <w:rsid w:val="0049076F"/>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2CA7"/>
    <w:rsid w:val="00492F0B"/>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1ED9"/>
    <w:rsid w:val="004A20E7"/>
    <w:rsid w:val="004A27B7"/>
    <w:rsid w:val="004A31FA"/>
    <w:rsid w:val="004A3988"/>
    <w:rsid w:val="004A40A8"/>
    <w:rsid w:val="004A42D6"/>
    <w:rsid w:val="004A4B9C"/>
    <w:rsid w:val="004A548F"/>
    <w:rsid w:val="004A5969"/>
    <w:rsid w:val="004A5A72"/>
    <w:rsid w:val="004A5D2C"/>
    <w:rsid w:val="004A625D"/>
    <w:rsid w:val="004A6ACE"/>
    <w:rsid w:val="004A6DF9"/>
    <w:rsid w:val="004A70A0"/>
    <w:rsid w:val="004A770D"/>
    <w:rsid w:val="004A79C5"/>
    <w:rsid w:val="004A7C2E"/>
    <w:rsid w:val="004B03ED"/>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609"/>
    <w:rsid w:val="004B47A0"/>
    <w:rsid w:val="004B4EA3"/>
    <w:rsid w:val="004B5AEE"/>
    <w:rsid w:val="004B68FE"/>
    <w:rsid w:val="004B696C"/>
    <w:rsid w:val="004B6974"/>
    <w:rsid w:val="004B697E"/>
    <w:rsid w:val="004B6BF8"/>
    <w:rsid w:val="004B6CF3"/>
    <w:rsid w:val="004B6F2F"/>
    <w:rsid w:val="004B6F73"/>
    <w:rsid w:val="004B707E"/>
    <w:rsid w:val="004B71DB"/>
    <w:rsid w:val="004B76CA"/>
    <w:rsid w:val="004B7E5C"/>
    <w:rsid w:val="004B7FE3"/>
    <w:rsid w:val="004C0BAD"/>
    <w:rsid w:val="004C0D98"/>
    <w:rsid w:val="004C11FA"/>
    <w:rsid w:val="004C160D"/>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09D"/>
    <w:rsid w:val="004C62DF"/>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5EC7"/>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1D93"/>
    <w:rsid w:val="004E223B"/>
    <w:rsid w:val="004E30ED"/>
    <w:rsid w:val="004E3934"/>
    <w:rsid w:val="004E3DBA"/>
    <w:rsid w:val="004E3FEF"/>
    <w:rsid w:val="004E45A3"/>
    <w:rsid w:val="004E5042"/>
    <w:rsid w:val="004E51A5"/>
    <w:rsid w:val="004E5466"/>
    <w:rsid w:val="004E6308"/>
    <w:rsid w:val="004E65B4"/>
    <w:rsid w:val="004E6978"/>
    <w:rsid w:val="004E6D51"/>
    <w:rsid w:val="004E7427"/>
    <w:rsid w:val="004E756A"/>
    <w:rsid w:val="004E7F59"/>
    <w:rsid w:val="004F0749"/>
    <w:rsid w:val="004F087A"/>
    <w:rsid w:val="004F089B"/>
    <w:rsid w:val="004F0991"/>
    <w:rsid w:val="004F0FC4"/>
    <w:rsid w:val="004F1279"/>
    <w:rsid w:val="004F230C"/>
    <w:rsid w:val="004F231B"/>
    <w:rsid w:val="004F285D"/>
    <w:rsid w:val="004F28E8"/>
    <w:rsid w:val="004F331D"/>
    <w:rsid w:val="004F3C98"/>
    <w:rsid w:val="004F3EF7"/>
    <w:rsid w:val="004F437A"/>
    <w:rsid w:val="004F4576"/>
    <w:rsid w:val="004F45C1"/>
    <w:rsid w:val="004F4B7B"/>
    <w:rsid w:val="004F594F"/>
    <w:rsid w:val="004F5B48"/>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32E"/>
    <w:rsid w:val="00503452"/>
    <w:rsid w:val="0050383C"/>
    <w:rsid w:val="0050388A"/>
    <w:rsid w:val="0050422E"/>
    <w:rsid w:val="00504A1A"/>
    <w:rsid w:val="00504AE6"/>
    <w:rsid w:val="00504BEF"/>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EAD"/>
    <w:rsid w:val="00513F2B"/>
    <w:rsid w:val="005141E7"/>
    <w:rsid w:val="005143B5"/>
    <w:rsid w:val="005143B7"/>
    <w:rsid w:val="00514877"/>
    <w:rsid w:val="0051497E"/>
    <w:rsid w:val="00514FF9"/>
    <w:rsid w:val="00515024"/>
    <w:rsid w:val="00515157"/>
    <w:rsid w:val="00515236"/>
    <w:rsid w:val="00515291"/>
    <w:rsid w:val="005156C2"/>
    <w:rsid w:val="00515CA0"/>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3B3"/>
    <w:rsid w:val="00541624"/>
    <w:rsid w:val="00541B22"/>
    <w:rsid w:val="00541E64"/>
    <w:rsid w:val="00541EE9"/>
    <w:rsid w:val="00542024"/>
    <w:rsid w:val="00542A21"/>
    <w:rsid w:val="00542BC0"/>
    <w:rsid w:val="00542BCC"/>
    <w:rsid w:val="005431AB"/>
    <w:rsid w:val="00543756"/>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110"/>
    <w:rsid w:val="005512D6"/>
    <w:rsid w:val="005514AD"/>
    <w:rsid w:val="0055153D"/>
    <w:rsid w:val="00552164"/>
    <w:rsid w:val="005524A8"/>
    <w:rsid w:val="0055266C"/>
    <w:rsid w:val="005529F5"/>
    <w:rsid w:val="0055305D"/>
    <w:rsid w:val="0055352A"/>
    <w:rsid w:val="00553555"/>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37"/>
    <w:rsid w:val="005605DB"/>
    <w:rsid w:val="0056094F"/>
    <w:rsid w:val="00561704"/>
    <w:rsid w:val="005618BB"/>
    <w:rsid w:val="00561F01"/>
    <w:rsid w:val="00562864"/>
    <w:rsid w:val="00562AC0"/>
    <w:rsid w:val="005631AB"/>
    <w:rsid w:val="0056374C"/>
    <w:rsid w:val="005640B3"/>
    <w:rsid w:val="0056411A"/>
    <w:rsid w:val="0056437B"/>
    <w:rsid w:val="005644FA"/>
    <w:rsid w:val="0056451D"/>
    <w:rsid w:val="0056453F"/>
    <w:rsid w:val="00564C62"/>
    <w:rsid w:val="00565D97"/>
    <w:rsid w:val="0056611B"/>
    <w:rsid w:val="005668B2"/>
    <w:rsid w:val="0056698A"/>
    <w:rsid w:val="00567575"/>
    <w:rsid w:val="005677FD"/>
    <w:rsid w:val="00567A6C"/>
    <w:rsid w:val="00567D33"/>
    <w:rsid w:val="00567FFD"/>
    <w:rsid w:val="00570C2B"/>
    <w:rsid w:val="005716D6"/>
    <w:rsid w:val="00571BED"/>
    <w:rsid w:val="005720D4"/>
    <w:rsid w:val="00572AAD"/>
    <w:rsid w:val="00573284"/>
    <w:rsid w:val="00573E14"/>
    <w:rsid w:val="00573E39"/>
    <w:rsid w:val="005746F0"/>
    <w:rsid w:val="00575F64"/>
    <w:rsid w:val="005761C9"/>
    <w:rsid w:val="00576BF9"/>
    <w:rsid w:val="00576DEB"/>
    <w:rsid w:val="005773DA"/>
    <w:rsid w:val="00577B9B"/>
    <w:rsid w:val="00580240"/>
    <w:rsid w:val="00580ED5"/>
    <w:rsid w:val="0058102B"/>
    <w:rsid w:val="0058139A"/>
    <w:rsid w:val="005813D5"/>
    <w:rsid w:val="00581DA2"/>
    <w:rsid w:val="00581F30"/>
    <w:rsid w:val="005821DF"/>
    <w:rsid w:val="0058228D"/>
    <w:rsid w:val="005825D6"/>
    <w:rsid w:val="00582782"/>
    <w:rsid w:val="005827BB"/>
    <w:rsid w:val="00582852"/>
    <w:rsid w:val="005829D8"/>
    <w:rsid w:val="00582ED6"/>
    <w:rsid w:val="005832F9"/>
    <w:rsid w:val="00583851"/>
    <w:rsid w:val="0058399A"/>
    <w:rsid w:val="00583B93"/>
    <w:rsid w:val="00584630"/>
    <w:rsid w:val="00584886"/>
    <w:rsid w:val="00585232"/>
    <w:rsid w:val="00585435"/>
    <w:rsid w:val="005862DB"/>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61E"/>
    <w:rsid w:val="00593A48"/>
    <w:rsid w:val="00593BCA"/>
    <w:rsid w:val="00593FD9"/>
    <w:rsid w:val="00594506"/>
    <w:rsid w:val="00594AF4"/>
    <w:rsid w:val="00595028"/>
    <w:rsid w:val="005950C6"/>
    <w:rsid w:val="0059550E"/>
    <w:rsid w:val="0059575E"/>
    <w:rsid w:val="00595846"/>
    <w:rsid w:val="00595C58"/>
    <w:rsid w:val="00596108"/>
    <w:rsid w:val="00596126"/>
    <w:rsid w:val="005961E2"/>
    <w:rsid w:val="0059629C"/>
    <w:rsid w:val="00596481"/>
    <w:rsid w:val="0059733B"/>
    <w:rsid w:val="00597BF8"/>
    <w:rsid w:val="00597F50"/>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E7D"/>
    <w:rsid w:val="005A5298"/>
    <w:rsid w:val="005A5447"/>
    <w:rsid w:val="005A5538"/>
    <w:rsid w:val="005A55B0"/>
    <w:rsid w:val="005A66D2"/>
    <w:rsid w:val="005A7316"/>
    <w:rsid w:val="005A73F8"/>
    <w:rsid w:val="005A76F5"/>
    <w:rsid w:val="005B00F3"/>
    <w:rsid w:val="005B0195"/>
    <w:rsid w:val="005B0309"/>
    <w:rsid w:val="005B0542"/>
    <w:rsid w:val="005B0661"/>
    <w:rsid w:val="005B0784"/>
    <w:rsid w:val="005B0BD2"/>
    <w:rsid w:val="005B11FB"/>
    <w:rsid w:val="005B1445"/>
    <w:rsid w:val="005B15A7"/>
    <w:rsid w:val="005B185F"/>
    <w:rsid w:val="005B1BE5"/>
    <w:rsid w:val="005B1DDA"/>
    <w:rsid w:val="005B21A2"/>
    <w:rsid w:val="005B27F8"/>
    <w:rsid w:val="005B2B21"/>
    <w:rsid w:val="005B3416"/>
    <w:rsid w:val="005B3426"/>
    <w:rsid w:val="005B3A51"/>
    <w:rsid w:val="005B419F"/>
    <w:rsid w:val="005B433D"/>
    <w:rsid w:val="005B43F8"/>
    <w:rsid w:val="005B4970"/>
    <w:rsid w:val="005B52B7"/>
    <w:rsid w:val="005B600E"/>
    <w:rsid w:val="005B6B49"/>
    <w:rsid w:val="005B6FF8"/>
    <w:rsid w:val="005B7259"/>
    <w:rsid w:val="005B7553"/>
    <w:rsid w:val="005C001B"/>
    <w:rsid w:val="005C0202"/>
    <w:rsid w:val="005C0624"/>
    <w:rsid w:val="005C0E13"/>
    <w:rsid w:val="005C1458"/>
    <w:rsid w:val="005C1729"/>
    <w:rsid w:val="005C1F7B"/>
    <w:rsid w:val="005C203C"/>
    <w:rsid w:val="005C2088"/>
    <w:rsid w:val="005C20F3"/>
    <w:rsid w:val="005C23EF"/>
    <w:rsid w:val="005C257F"/>
    <w:rsid w:val="005C2665"/>
    <w:rsid w:val="005C29B2"/>
    <w:rsid w:val="005C2DA7"/>
    <w:rsid w:val="005C2F29"/>
    <w:rsid w:val="005C306B"/>
    <w:rsid w:val="005C3384"/>
    <w:rsid w:val="005C3903"/>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414"/>
    <w:rsid w:val="005D0759"/>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6ECD"/>
    <w:rsid w:val="005D73B3"/>
    <w:rsid w:val="005D73DC"/>
    <w:rsid w:val="005D74EF"/>
    <w:rsid w:val="005D7AC1"/>
    <w:rsid w:val="005D7C53"/>
    <w:rsid w:val="005E00C1"/>
    <w:rsid w:val="005E03C3"/>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F93"/>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E76EE"/>
    <w:rsid w:val="005E7AE7"/>
    <w:rsid w:val="005F01CA"/>
    <w:rsid w:val="005F0410"/>
    <w:rsid w:val="005F08B8"/>
    <w:rsid w:val="005F0E69"/>
    <w:rsid w:val="005F27FE"/>
    <w:rsid w:val="005F34A0"/>
    <w:rsid w:val="005F37D6"/>
    <w:rsid w:val="005F3B5E"/>
    <w:rsid w:val="005F3BC5"/>
    <w:rsid w:val="005F3C62"/>
    <w:rsid w:val="005F41AF"/>
    <w:rsid w:val="005F45C1"/>
    <w:rsid w:val="005F4E29"/>
    <w:rsid w:val="005F52A4"/>
    <w:rsid w:val="005F570E"/>
    <w:rsid w:val="005F574F"/>
    <w:rsid w:val="005F6091"/>
    <w:rsid w:val="005F6569"/>
    <w:rsid w:val="005F6652"/>
    <w:rsid w:val="005F688C"/>
    <w:rsid w:val="005F6AE3"/>
    <w:rsid w:val="005F6DB2"/>
    <w:rsid w:val="005F736D"/>
    <w:rsid w:val="005F7392"/>
    <w:rsid w:val="005F7AB2"/>
    <w:rsid w:val="005F7CDA"/>
    <w:rsid w:val="006000FE"/>
    <w:rsid w:val="0060017E"/>
    <w:rsid w:val="006004DC"/>
    <w:rsid w:val="00600564"/>
    <w:rsid w:val="00600972"/>
    <w:rsid w:val="0060172D"/>
    <w:rsid w:val="00601ED7"/>
    <w:rsid w:val="006023D8"/>
    <w:rsid w:val="00602511"/>
    <w:rsid w:val="00602601"/>
    <w:rsid w:val="006027E2"/>
    <w:rsid w:val="00602C4D"/>
    <w:rsid w:val="00603128"/>
    <w:rsid w:val="006031C0"/>
    <w:rsid w:val="006031D7"/>
    <w:rsid w:val="00603A06"/>
    <w:rsid w:val="00603F65"/>
    <w:rsid w:val="00603FCE"/>
    <w:rsid w:val="0060438C"/>
    <w:rsid w:val="006048FB"/>
    <w:rsid w:val="00604DE1"/>
    <w:rsid w:val="00605742"/>
    <w:rsid w:val="00605901"/>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3C8"/>
    <w:rsid w:val="006116BE"/>
    <w:rsid w:val="0061199B"/>
    <w:rsid w:val="00611C24"/>
    <w:rsid w:val="00612296"/>
    <w:rsid w:val="006122FF"/>
    <w:rsid w:val="006123AA"/>
    <w:rsid w:val="00613322"/>
    <w:rsid w:val="00613441"/>
    <w:rsid w:val="006134E3"/>
    <w:rsid w:val="00613714"/>
    <w:rsid w:val="006137F6"/>
    <w:rsid w:val="00613C1B"/>
    <w:rsid w:val="006140BF"/>
    <w:rsid w:val="006146C4"/>
    <w:rsid w:val="00614718"/>
    <w:rsid w:val="0061527A"/>
    <w:rsid w:val="00615748"/>
    <w:rsid w:val="006157F0"/>
    <w:rsid w:val="00615832"/>
    <w:rsid w:val="00615AE6"/>
    <w:rsid w:val="00616455"/>
    <w:rsid w:val="00616572"/>
    <w:rsid w:val="00616B3B"/>
    <w:rsid w:val="00616CC8"/>
    <w:rsid w:val="00616D43"/>
    <w:rsid w:val="00617075"/>
    <w:rsid w:val="006170DE"/>
    <w:rsid w:val="00617142"/>
    <w:rsid w:val="00617598"/>
    <w:rsid w:val="00617721"/>
    <w:rsid w:val="00617722"/>
    <w:rsid w:val="0061780E"/>
    <w:rsid w:val="00620137"/>
    <w:rsid w:val="00620661"/>
    <w:rsid w:val="00620961"/>
    <w:rsid w:val="00620A49"/>
    <w:rsid w:val="00621BA1"/>
    <w:rsid w:val="006220E7"/>
    <w:rsid w:val="006221B2"/>
    <w:rsid w:val="00622225"/>
    <w:rsid w:val="006223BE"/>
    <w:rsid w:val="006224DE"/>
    <w:rsid w:val="006226E4"/>
    <w:rsid w:val="00622B2F"/>
    <w:rsid w:val="00622BE2"/>
    <w:rsid w:val="00624F3E"/>
    <w:rsid w:val="0062513F"/>
    <w:rsid w:val="006253FE"/>
    <w:rsid w:val="00625A2D"/>
    <w:rsid w:val="0062623E"/>
    <w:rsid w:val="00626313"/>
    <w:rsid w:val="00627349"/>
    <w:rsid w:val="006277EF"/>
    <w:rsid w:val="006300B6"/>
    <w:rsid w:val="0063101D"/>
    <w:rsid w:val="0063124C"/>
    <w:rsid w:val="00631A95"/>
    <w:rsid w:val="00631BE5"/>
    <w:rsid w:val="00631D2C"/>
    <w:rsid w:val="00631DA9"/>
    <w:rsid w:val="00632992"/>
    <w:rsid w:val="00632C72"/>
    <w:rsid w:val="00632F59"/>
    <w:rsid w:val="00633113"/>
    <w:rsid w:val="0063393B"/>
    <w:rsid w:val="00633983"/>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B17"/>
    <w:rsid w:val="00643DC8"/>
    <w:rsid w:val="006441F7"/>
    <w:rsid w:val="006442B9"/>
    <w:rsid w:val="00644804"/>
    <w:rsid w:val="006450F7"/>
    <w:rsid w:val="00645468"/>
    <w:rsid w:val="006454C8"/>
    <w:rsid w:val="0064621B"/>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675"/>
    <w:rsid w:val="00657746"/>
    <w:rsid w:val="00657BB7"/>
    <w:rsid w:val="00657BF1"/>
    <w:rsid w:val="00660109"/>
    <w:rsid w:val="00660D5C"/>
    <w:rsid w:val="00660FC1"/>
    <w:rsid w:val="006614AA"/>
    <w:rsid w:val="006617B1"/>
    <w:rsid w:val="00661E62"/>
    <w:rsid w:val="006627FD"/>
    <w:rsid w:val="00662DCF"/>
    <w:rsid w:val="0066319A"/>
    <w:rsid w:val="00663576"/>
    <w:rsid w:val="00663707"/>
    <w:rsid w:val="006639C1"/>
    <w:rsid w:val="00663B4A"/>
    <w:rsid w:val="00663E5F"/>
    <w:rsid w:val="006640E4"/>
    <w:rsid w:val="006645A5"/>
    <w:rsid w:val="00664B29"/>
    <w:rsid w:val="00664BCC"/>
    <w:rsid w:val="0066567B"/>
    <w:rsid w:val="0066577C"/>
    <w:rsid w:val="006658B5"/>
    <w:rsid w:val="00665CD1"/>
    <w:rsid w:val="00665CEF"/>
    <w:rsid w:val="00665E7E"/>
    <w:rsid w:val="00665F6F"/>
    <w:rsid w:val="00666031"/>
    <w:rsid w:val="00666988"/>
    <w:rsid w:val="00666EDC"/>
    <w:rsid w:val="0066700B"/>
    <w:rsid w:val="006671E5"/>
    <w:rsid w:val="006678C8"/>
    <w:rsid w:val="00667C41"/>
    <w:rsid w:val="00667D62"/>
    <w:rsid w:val="00667D77"/>
    <w:rsid w:val="006700B6"/>
    <w:rsid w:val="0067019D"/>
    <w:rsid w:val="00670253"/>
    <w:rsid w:val="006702C4"/>
    <w:rsid w:val="00670E80"/>
    <w:rsid w:val="00670EC6"/>
    <w:rsid w:val="00670ED6"/>
    <w:rsid w:val="006711E1"/>
    <w:rsid w:val="0067189D"/>
    <w:rsid w:val="00672343"/>
    <w:rsid w:val="006725B7"/>
    <w:rsid w:val="006726D9"/>
    <w:rsid w:val="006727B8"/>
    <w:rsid w:val="00672942"/>
    <w:rsid w:val="00672B39"/>
    <w:rsid w:val="00672CCE"/>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776C1"/>
    <w:rsid w:val="00680511"/>
    <w:rsid w:val="00680654"/>
    <w:rsid w:val="006808D4"/>
    <w:rsid w:val="00680A4F"/>
    <w:rsid w:val="00680B27"/>
    <w:rsid w:val="00680CB2"/>
    <w:rsid w:val="00680FE5"/>
    <w:rsid w:val="00680FFB"/>
    <w:rsid w:val="00681051"/>
    <w:rsid w:val="006811DA"/>
    <w:rsid w:val="00681579"/>
    <w:rsid w:val="006818B9"/>
    <w:rsid w:val="00681D60"/>
    <w:rsid w:val="00682179"/>
    <w:rsid w:val="006828D2"/>
    <w:rsid w:val="006829CD"/>
    <w:rsid w:val="00682E89"/>
    <w:rsid w:val="0068315D"/>
    <w:rsid w:val="00683339"/>
    <w:rsid w:val="0068465D"/>
    <w:rsid w:val="006848A5"/>
    <w:rsid w:val="00684CFC"/>
    <w:rsid w:val="00685026"/>
    <w:rsid w:val="006855D0"/>
    <w:rsid w:val="0068574F"/>
    <w:rsid w:val="00685B8E"/>
    <w:rsid w:val="00686005"/>
    <w:rsid w:val="00686166"/>
    <w:rsid w:val="006861CA"/>
    <w:rsid w:val="006863FE"/>
    <w:rsid w:val="006868D4"/>
    <w:rsid w:val="00686C6E"/>
    <w:rsid w:val="00686D6D"/>
    <w:rsid w:val="006870C5"/>
    <w:rsid w:val="00687159"/>
    <w:rsid w:val="006874FF"/>
    <w:rsid w:val="00687522"/>
    <w:rsid w:val="00687658"/>
    <w:rsid w:val="006877B2"/>
    <w:rsid w:val="00687F39"/>
    <w:rsid w:val="0069064F"/>
    <w:rsid w:val="00690759"/>
    <w:rsid w:val="006910E4"/>
    <w:rsid w:val="0069146F"/>
    <w:rsid w:val="006917BF"/>
    <w:rsid w:val="006918DF"/>
    <w:rsid w:val="00691D32"/>
    <w:rsid w:val="00691D96"/>
    <w:rsid w:val="00691EDE"/>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0A7"/>
    <w:rsid w:val="006A06DF"/>
    <w:rsid w:val="006A08E6"/>
    <w:rsid w:val="006A0B90"/>
    <w:rsid w:val="006A1710"/>
    <w:rsid w:val="006A1788"/>
    <w:rsid w:val="006A2067"/>
    <w:rsid w:val="006A28CF"/>
    <w:rsid w:val="006A28FE"/>
    <w:rsid w:val="006A2D4C"/>
    <w:rsid w:val="006A2E9B"/>
    <w:rsid w:val="006A3063"/>
    <w:rsid w:val="006A3717"/>
    <w:rsid w:val="006A3ABB"/>
    <w:rsid w:val="006A3BE4"/>
    <w:rsid w:val="006A4A8F"/>
    <w:rsid w:val="006A4B1D"/>
    <w:rsid w:val="006A4C31"/>
    <w:rsid w:val="006A4CBA"/>
    <w:rsid w:val="006A4E2F"/>
    <w:rsid w:val="006A4F1E"/>
    <w:rsid w:val="006A5351"/>
    <w:rsid w:val="006A57DA"/>
    <w:rsid w:val="006A67CF"/>
    <w:rsid w:val="006A692B"/>
    <w:rsid w:val="006A6975"/>
    <w:rsid w:val="006A69CD"/>
    <w:rsid w:val="006A6D9D"/>
    <w:rsid w:val="006A772B"/>
    <w:rsid w:val="006A7CB3"/>
    <w:rsid w:val="006A7D45"/>
    <w:rsid w:val="006B0211"/>
    <w:rsid w:val="006B0454"/>
    <w:rsid w:val="006B0BAE"/>
    <w:rsid w:val="006B0D05"/>
    <w:rsid w:val="006B0E97"/>
    <w:rsid w:val="006B0ED2"/>
    <w:rsid w:val="006B101E"/>
    <w:rsid w:val="006B113E"/>
    <w:rsid w:val="006B151E"/>
    <w:rsid w:val="006B17EF"/>
    <w:rsid w:val="006B2854"/>
    <w:rsid w:val="006B2AFE"/>
    <w:rsid w:val="006B3077"/>
    <w:rsid w:val="006B30E4"/>
    <w:rsid w:val="006B31D8"/>
    <w:rsid w:val="006B3420"/>
    <w:rsid w:val="006B3451"/>
    <w:rsid w:val="006B3535"/>
    <w:rsid w:val="006B35CB"/>
    <w:rsid w:val="006B3827"/>
    <w:rsid w:val="006B3997"/>
    <w:rsid w:val="006B39BB"/>
    <w:rsid w:val="006B3E63"/>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366"/>
    <w:rsid w:val="006C1561"/>
    <w:rsid w:val="006C17FB"/>
    <w:rsid w:val="006C1AA4"/>
    <w:rsid w:val="006C1C6D"/>
    <w:rsid w:val="006C1DFE"/>
    <w:rsid w:val="006C1EC5"/>
    <w:rsid w:val="006C22E6"/>
    <w:rsid w:val="006C292F"/>
    <w:rsid w:val="006C3CB8"/>
    <w:rsid w:val="006C3D2C"/>
    <w:rsid w:val="006C4029"/>
    <w:rsid w:val="006C45AD"/>
    <w:rsid w:val="006C45F1"/>
    <w:rsid w:val="006C4775"/>
    <w:rsid w:val="006C4CF9"/>
    <w:rsid w:val="006C4D46"/>
    <w:rsid w:val="006C4ED5"/>
    <w:rsid w:val="006C52B1"/>
    <w:rsid w:val="006C537B"/>
    <w:rsid w:val="006C564F"/>
    <w:rsid w:val="006C5954"/>
    <w:rsid w:val="006C5F7B"/>
    <w:rsid w:val="006C6025"/>
    <w:rsid w:val="006C644E"/>
    <w:rsid w:val="006C651F"/>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BF7"/>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D7FA2"/>
    <w:rsid w:val="006E0341"/>
    <w:rsid w:val="006E0646"/>
    <w:rsid w:val="006E0876"/>
    <w:rsid w:val="006E08DB"/>
    <w:rsid w:val="006E0950"/>
    <w:rsid w:val="006E0BA3"/>
    <w:rsid w:val="006E0CEB"/>
    <w:rsid w:val="006E15EF"/>
    <w:rsid w:val="006E1A2A"/>
    <w:rsid w:val="006E1FAA"/>
    <w:rsid w:val="006E20F6"/>
    <w:rsid w:val="006E2B54"/>
    <w:rsid w:val="006E3453"/>
    <w:rsid w:val="006E3950"/>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890"/>
    <w:rsid w:val="006F4963"/>
    <w:rsid w:val="006F4AFE"/>
    <w:rsid w:val="006F51AA"/>
    <w:rsid w:val="006F5637"/>
    <w:rsid w:val="006F5731"/>
    <w:rsid w:val="006F60E8"/>
    <w:rsid w:val="006F623F"/>
    <w:rsid w:val="006F65B6"/>
    <w:rsid w:val="006F743B"/>
    <w:rsid w:val="006F764F"/>
    <w:rsid w:val="006F7AD3"/>
    <w:rsid w:val="006F7B02"/>
    <w:rsid w:val="0070008E"/>
    <w:rsid w:val="00700222"/>
    <w:rsid w:val="007003F9"/>
    <w:rsid w:val="00700863"/>
    <w:rsid w:val="00700E2D"/>
    <w:rsid w:val="00700F81"/>
    <w:rsid w:val="00701043"/>
    <w:rsid w:val="0070106A"/>
    <w:rsid w:val="00701632"/>
    <w:rsid w:val="00701890"/>
    <w:rsid w:val="00701935"/>
    <w:rsid w:val="00701D72"/>
    <w:rsid w:val="00701EB4"/>
    <w:rsid w:val="007024D0"/>
    <w:rsid w:val="00702815"/>
    <w:rsid w:val="00702956"/>
    <w:rsid w:val="00702CCD"/>
    <w:rsid w:val="00702EFC"/>
    <w:rsid w:val="00702F49"/>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BD8"/>
    <w:rsid w:val="00713D13"/>
    <w:rsid w:val="007144E3"/>
    <w:rsid w:val="00714FAC"/>
    <w:rsid w:val="00715200"/>
    <w:rsid w:val="00715431"/>
    <w:rsid w:val="00715664"/>
    <w:rsid w:val="00715941"/>
    <w:rsid w:val="00715D4D"/>
    <w:rsid w:val="00716692"/>
    <w:rsid w:val="007174F6"/>
    <w:rsid w:val="007175F5"/>
    <w:rsid w:val="00717955"/>
    <w:rsid w:val="007200F6"/>
    <w:rsid w:val="0072048D"/>
    <w:rsid w:val="00720B5F"/>
    <w:rsid w:val="00720C14"/>
    <w:rsid w:val="00720E42"/>
    <w:rsid w:val="007216E0"/>
    <w:rsid w:val="00721713"/>
    <w:rsid w:val="00721C13"/>
    <w:rsid w:val="00721CC3"/>
    <w:rsid w:val="007224F2"/>
    <w:rsid w:val="0072250B"/>
    <w:rsid w:val="00722738"/>
    <w:rsid w:val="00722A16"/>
    <w:rsid w:val="00722BD3"/>
    <w:rsid w:val="0072328F"/>
    <w:rsid w:val="007237EB"/>
    <w:rsid w:val="0072391E"/>
    <w:rsid w:val="00723A0F"/>
    <w:rsid w:val="00723FDC"/>
    <w:rsid w:val="0072459B"/>
    <w:rsid w:val="00724EAE"/>
    <w:rsid w:val="00725234"/>
    <w:rsid w:val="007255A8"/>
    <w:rsid w:val="00725731"/>
    <w:rsid w:val="00725F29"/>
    <w:rsid w:val="007260BB"/>
    <w:rsid w:val="007261AC"/>
    <w:rsid w:val="007267CE"/>
    <w:rsid w:val="00726DAF"/>
    <w:rsid w:val="007271D1"/>
    <w:rsid w:val="0072738E"/>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1B0"/>
    <w:rsid w:val="00734DA9"/>
    <w:rsid w:val="00734F0D"/>
    <w:rsid w:val="007352A4"/>
    <w:rsid w:val="00735802"/>
    <w:rsid w:val="007358F4"/>
    <w:rsid w:val="0073598D"/>
    <w:rsid w:val="00735CB9"/>
    <w:rsid w:val="007366C7"/>
    <w:rsid w:val="00737495"/>
    <w:rsid w:val="007375A8"/>
    <w:rsid w:val="007377B7"/>
    <w:rsid w:val="00737A71"/>
    <w:rsid w:val="00737E71"/>
    <w:rsid w:val="00740172"/>
    <w:rsid w:val="007404F7"/>
    <w:rsid w:val="00740536"/>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01B"/>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0E2A"/>
    <w:rsid w:val="007514EC"/>
    <w:rsid w:val="00751529"/>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3FD2"/>
    <w:rsid w:val="007546D1"/>
    <w:rsid w:val="00754BC4"/>
    <w:rsid w:val="00754BDF"/>
    <w:rsid w:val="00754EB6"/>
    <w:rsid w:val="00755A4E"/>
    <w:rsid w:val="00755DF4"/>
    <w:rsid w:val="00755EB4"/>
    <w:rsid w:val="007563E8"/>
    <w:rsid w:val="0075641A"/>
    <w:rsid w:val="00756541"/>
    <w:rsid w:val="00756DD3"/>
    <w:rsid w:val="007579E8"/>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5BC"/>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6781"/>
    <w:rsid w:val="0076718A"/>
    <w:rsid w:val="00767248"/>
    <w:rsid w:val="00767306"/>
    <w:rsid w:val="00767C7A"/>
    <w:rsid w:val="00767CAB"/>
    <w:rsid w:val="00767E3D"/>
    <w:rsid w:val="00767F2D"/>
    <w:rsid w:val="00770146"/>
    <w:rsid w:val="0077025E"/>
    <w:rsid w:val="0077033B"/>
    <w:rsid w:val="00771A9C"/>
    <w:rsid w:val="00771B11"/>
    <w:rsid w:val="00771C9A"/>
    <w:rsid w:val="00772016"/>
    <w:rsid w:val="007723F9"/>
    <w:rsid w:val="00772D16"/>
    <w:rsid w:val="00772D60"/>
    <w:rsid w:val="00773AB8"/>
    <w:rsid w:val="00773D38"/>
    <w:rsid w:val="007741EA"/>
    <w:rsid w:val="00774714"/>
    <w:rsid w:val="00775101"/>
    <w:rsid w:val="0077535D"/>
    <w:rsid w:val="00775639"/>
    <w:rsid w:val="007757E0"/>
    <w:rsid w:val="00775854"/>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445A"/>
    <w:rsid w:val="00784B52"/>
    <w:rsid w:val="00785B41"/>
    <w:rsid w:val="00785B56"/>
    <w:rsid w:val="00785DCA"/>
    <w:rsid w:val="00785E93"/>
    <w:rsid w:val="00785ED3"/>
    <w:rsid w:val="00786455"/>
    <w:rsid w:val="00786B25"/>
    <w:rsid w:val="007877C6"/>
    <w:rsid w:val="00787881"/>
    <w:rsid w:val="00787BA2"/>
    <w:rsid w:val="00787C11"/>
    <w:rsid w:val="00790255"/>
    <w:rsid w:val="007902CC"/>
    <w:rsid w:val="0079121B"/>
    <w:rsid w:val="00791634"/>
    <w:rsid w:val="00791A49"/>
    <w:rsid w:val="00791B25"/>
    <w:rsid w:val="00792220"/>
    <w:rsid w:val="00792377"/>
    <w:rsid w:val="0079247E"/>
    <w:rsid w:val="007924B5"/>
    <w:rsid w:val="0079255A"/>
    <w:rsid w:val="007925EB"/>
    <w:rsid w:val="0079294A"/>
    <w:rsid w:val="007929AD"/>
    <w:rsid w:val="00792FED"/>
    <w:rsid w:val="007930F0"/>
    <w:rsid w:val="007934F2"/>
    <w:rsid w:val="00793667"/>
    <w:rsid w:val="00793914"/>
    <w:rsid w:val="00794AAF"/>
    <w:rsid w:val="00794B9C"/>
    <w:rsid w:val="00794F4D"/>
    <w:rsid w:val="007954A8"/>
    <w:rsid w:val="00795C51"/>
    <w:rsid w:val="00796349"/>
    <w:rsid w:val="0079667C"/>
    <w:rsid w:val="00796AE4"/>
    <w:rsid w:val="00797CB1"/>
    <w:rsid w:val="00797E43"/>
    <w:rsid w:val="007A02D1"/>
    <w:rsid w:val="007A02F4"/>
    <w:rsid w:val="007A0613"/>
    <w:rsid w:val="007A0A28"/>
    <w:rsid w:val="007A128D"/>
    <w:rsid w:val="007A196D"/>
    <w:rsid w:val="007A1D2F"/>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6BA7"/>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897"/>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5B9"/>
    <w:rsid w:val="007E2B46"/>
    <w:rsid w:val="007E35F5"/>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A9"/>
    <w:rsid w:val="007F31B6"/>
    <w:rsid w:val="007F3294"/>
    <w:rsid w:val="007F338C"/>
    <w:rsid w:val="007F351E"/>
    <w:rsid w:val="007F35B6"/>
    <w:rsid w:val="007F3616"/>
    <w:rsid w:val="007F39E5"/>
    <w:rsid w:val="007F3B88"/>
    <w:rsid w:val="007F3C49"/>
    <w:rsid w:val="007F3F3C"/>
    <w:rsid w:val="007F3F72"/>
    <w:rsid w:val="007F4251"/>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2D"/>
    <w:rsid w:val="008003FB"/>
    <w:rsid w:val="00800B54"/>
    <w:rsid w:val="00800E7B"/>
    <w:rsid w:val="00800EFA"/>
    <w:rsid w:val="008011B6"/>
    <w:rsid w:val="00801411"/>
    <w:rsid w:val="0080158C"/>
    <w:rsid w:val="0080211F"/>
    <w:rsid w:val="008021DD"/>
    <w:rsid w:val="0080301C"/>
    <w:rsid w:val="00803320"/>
    <w:rsid w:val="00803337"/>
    <w:rsid w:val="00803BED"/>
    <w:rsid w:val="00803E80"/>
    <w:rsid w:val="008044A1"/>
    <w:rsid w:val="00805037"/>
    <w:rsid w:val="0080535C"/>
    <w:rsid w:val="00805A14"/>
    <w:rsid w:val="00805A46"/>
    <w:rsid w:val="00806200"/>
    <w:rsid w:val="0080632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523"/>
    <w:rsid w:val="0081489D"/>
    <w:rsid w:val="00814C8F"/>
    <w:rsid w:val="00814D5B"/>
    <w:rsid w:val="00815067"/>
    <w:rsid w:val="008150E9"/>
    <w:rsid w:val="008155F3"/>
    <w:rsid w:val="00815635"/>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17D01"/>
    <w:rsid w:val="00817D5A"/>
    <w:rsid w:val="00820966"/>
    <w:rsid w:val="00820B86"/>
    <w:rsid w:val="00820CD9"/>
    <w:rsid w:val="0082121C"/>
    <w:rsid w:val="00821977"/>
    <w:rsid w:val="0082228A"/>
    <w:rsid w:val="0082243B"/>
    <w:rsid w:val="008224F1"/>
    <w:rsid w:val="00822AB9"/>
    <w:rsid w:val="00822B7B"/>
    <w:rsid w:val="00822C35"/>
    <w:rsid w:val="0082376A"/>
    <w:rsid w:val="00824922"/>
    <w:rsid w:val="00824A35"/>
    <w:rsid w:val="00824BC3"/>
    <w:rsid w:val="00824BE2"/>
    <w:rsid w:val="00824D83"/>
    <w:rsid w:val="00825265"/>
    <w:rsid w:val="00826428"/>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AAD"/>
    <w:rsid w:val="00835FB0"/>
    <w:rsid w:val="0083629A"/>
    <w:rsid w:val="008362B1"/>
    <w:rsid w:val="0083634B"/>
    <w:rsid w:val="008368D2"/>
    <w:rsid w:val="00836C3E"/>
    <w:rsid w:val="00836C76"/>
    <w:rsid w:val="00836D02"/>
    <w:rsid w:val="00837553"/>
    <w:rsid w:val="008376BA"/>
    <w:rsid w:val="00837F53"/>
    <w:rsid w:val="00840091"/>
    <w:rsid w:val="00840A92"/>
    <w:rsid w:val="00840F0A"/>
    <w:rsid w:val="00841275"/>
    <w:rsid w:val="008413BE"/>
    <w:rsid w:val="00841F07"/>
    <w:rsid w:val="00841FE1"/>
    <w:rsid w:val="008427C8"/>
    <w:rsid w:val="00842EF7"/>
    <w:rsid w:val="008432ED"/>
    <w:rsid w:val="0084379B"/>
    <w:rsid w:val="00843B04"/>
    <w:rsid w:val="00843E45"/>
    <w:rsid w:val="00844092"/>
    <w:rsid w:val="00844C65"/>
    <w:rsid w:val="008460B0"/>
    <w:rsid w:val="0084656B"/>
    <w:rsid w:val="008466B3"/>
    <w:rsid w:val="0084682B"/>
    <w:rsid w:val="00846A95"/>
    <w:rsid w:val="00846BC8"/>
    <w:rsid w:val="00846E60"/>
    <w:rsid w:val="00847225"/>
    <w:rsid w:val="0084762B"/>
    <w:rsid w:val="00847D34"/>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030E"/>
    <w:rsid w:val="00860696"/>
    <w:rsid w:val="00860F1E"/>
    <w:rsid w:val="008610AF"/>
    <w:rsid w:val="00861C02"/>
    <w:rsid w:val="00861D65"/>
    <w:rsid w:val="008621FA"/>
    <w:rsid w:val="0086227A"/>
    <w:rsid w:val="00862F08"/>
    <w:rsid w:val="008632E4"/>
    <w:rsid w:val="00863B7A"/>
    <w:rsid w:val="00863EA9"/>
    <w:rsid w:val="008648AC"/>
    <w:rsid w:val="00864D62"/>
    <w:rsid w:val="00865421"/>
    <w:rsid w:val="008654A5"/>
    <w:rsid w:val="0086589B"/>
    <w:rsid w:val="008658B7"/>
    <w:rsid w:val="00865B62"/>
    <w:rsid w:val="00865BA6"/>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2"/>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7ED"/>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A9"/>
    <w:rsid w:val="00885EB8"/>
    <w:rsid w:val="008861C4"/>
    <w:rsid w:val="00886485"/>
    <w:rsid w:val="0088670D"/>
    <w:rsid w:val="00886B17"/>
    <w:rsid w:val="00886B33"/>
    <w:rsid w:val="00886FDB"/>
    <w:rsid w:val="00887380"/>
    <w:rsid w:val="008873F4"/>
    <w:rsid w:val="00887918"/>
    <w:rsid w:val="00887C04"/>
    <w:rsid w:val="00887CE0"/>
    <w:rsid w:val="00891785"/>
    <w:rsid w:val="00891795"/>
    <w:rsid w:val="00891EFA"/>
    <w:rsid w:val="0089212F"/>
    <w:rsid w:val="00892F00"/>
    <w:rsid w:val="00892F4B"/>
    <w:rsid w:val="00893D83"/>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88B"/>
    <w:rsid w:val="008A0E7F"/>
    <w:rsid w:val="008A0F79"/>
    <w:rsid w:val="008A10CB"/>
    <w:rsid w:val="008A158E"/>
    <w:rsid w:val="008A1892"/>
    <w:rsid w:val="008A1ABD"/>
    <w:rsid w:val="008A1EAD"/>
    <w:rsid w:val="008A20F2"/>
    <w:rsid w:val="008A2250"/>
    <w:rsid w:val="008A23B6"/>
    <w:rsid w:val="008A24C3"/>
    <w:rsid w:val="008A25A3"/>
    <w:rsid w:val="008A292A"/>
    <w:rsid w:val="008A3F24"/>
    <w:rsid w:val="008A4423"/>
    <w:rsid w:val="008A57A5"/>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1D"/>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12"/>
    <w:rsid w:val="008C3022"/>
    <w:rsid w:val="008C3032"/>
    <w:rsid w:val="008C310B"/>
    <w:rsid w:val="008C35DD"/>
    <w:rsid w:val="008C3FD5"/>
    <w:rsid w:val="008C413A"/>
    <w:rsid w:val="008C42F0"/>
    <w:rsid w:val="008C42F7"/>
    <w:rsid w:val="008C434D"/>
    <w:rsid w:val="008C4367"/>
    <w:rsid w:val="008C552E"/>
    <w:rsid w:val="008C573B"/>
    <w:rsid w:val="008C5952"/>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D7F"/>
    <w:rsid w:val="008D7EF8"/>
    <w:rsid w:val="008E00E2"/>
    <w:rsid w:val="008E0CC3"/>
    <w:rsid w:val="008E0D9F"/>
    <w:rsid w:val="008E0DC7"/>
    <w:rsid w:val="008E0E8F"/>
    <w:rsid w:val="008E0EF4"/>
    <w:rsid w:val="008E101F"/>
    <w:rsid w:val="008E109C"/>
    <w:rsid w:val="008E1341"/>
    <w:rsid w:val="008E1454"/>
    <w:rsid w:val="008E1703"/>
    <w:rsid w:val="008E1E20"/>
    <w:rsid w:val="008E214B"/>
    <w:rsid w:val="008E2195"/>
    <w:rsid w:val="008E2281"/>
    <w:rsid w:val="008E2E42"/>
    <w:rsid w:val="008E32AB"/>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0BA"/>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08A"/>
    <w:rsid w:val="00900530"/>
    <w:rsid w:val="009009D2"/>
    <w:rsid w:val="00900A3B"/>
    <w:rsid w:val="00900D3E"/>
    <w:rsid w:val="009016DF"/>
    <w:rsid w:val="00901734"/>
    <w:rsid w:val="009021DF"/>
    <w:rsid w:val="00902DE7"/>
    <w:rsid w:val="00902F11"/>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612"/>
    <w:rsid w:val="009066E6"/>
    <w:rsid w:val="00906717"/>
    <w:rsid w:val="0090765E"/>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0CE7"/>
    <w:rsid w:val="009210D3"/>
    <w:rsid w:val="00921173"/>
    <w:rsid w:val="00921492"/>
    <w:rsid w:val="00921526"/>
    <w:rsid w:val="0092245B"/>
    <w:rsid w:val="00922498"/>
    <w:rsid w:val="00922502"/>
    <w:rsid w:val="009225F6"/>
    <w:rsid w:val="00923121"/>
    <w:rsid w:val="00923855"/>
    <w:rsid w:val="00923C2F"/>
    <w:rsid w:val="00923FA2"/>
    <w:rsid w:val="00924AEE"/>
    <w:rsid w:val="00924E27"/>
    <w:rsid w:val="00924F54"/>
    <w:rsid w:val="00924F8A"/>
    <w:rsid w:val="00925220"/>
    <w:rsid w:val="0092582A"/>
    <w:rsid w:val="00925C29"/>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9C0"/>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27D5"/>
    <w:rsid w:val="009432FF"/>
    <w:rsid w:val="00943715"/>
    <w:rsid w:val="0094391D"/>
    <w:rsid w:val="00943A94"/>
    <w:rsid w:val="00944042"/>
    <w:rsid w:val="00944376"/>
    <w:rsid w:val="00944A9A"/>
    <w:rsid w:val="00944BC9"/>
    <w:rsid w:val="00944FCD"/>
    <w:rsid w:val="00945544"/>
    <w:rsid w:val="00945709"/>
    <w:rsid w:val="00945911"/>
    <w:rsid w:val="00946111"/>
    <w:rsid w:val="0094659C"/>
    <w:rsid w:val="00946EE5"/>
    <w:rsid w:val="00946F41"/>
    <w:rsid w:val="009471C1"/>
    <w:rsid w:val="00947564"/>
    <w:rsid w:val="00947B90"/>
    <w:rsid w:val="00947C6C"/>
    <w:rsid w:val="00947D41"/>
    <w:rsid w:val="009501BE"/>
    <w:rsid w:val="009502BF"/>
    <w:rsid w:val="00950AB0"/>
    <w:rsid w:val="00950AB7"/>
    <w:rsid w:val="0095166E"/>
    <w:rsid w:val="009517D0"/>
    <w:rsid w:val="009517FE"/>
    <w:rsid w:val="00952253"/>
    <w:rsid w:val="009529CD"/>
    <w:rsid w:val="00953BB7"/>
    <w:rsid w:val="00953F31"/>
    <w:rsid w:val="00954122"/>
    <w:rsid w:val="009542D7"/>
    <w:rsid w:val="00954759"/>
    <w:rsid w:val="00955186"/>
    <w:rsid w:val="00955A7D"/>
    <w:rsid w:val="00955CE0"/>
    <w:rsid w:val="00956079"/>
    <w:rsid w:val="009561CD"/>
    <w:rsid w:val="00956205"/>
    <w:rsid w:val="009562C7"/>
    <w:rsid w:val="009563DB"/>
    <w:rsid w:val="00956904"/>
    <w:rsid w:val="00956B20"/>
    <w:rsid w:val="00956C0C"/>
    <w:rsid w:val="00956C7A"/>
    <w:rsid w:val="00957227"/>
    <w:rsid w:val="00957EC8"/>
    <w:rsid w:val="00957F4B"/>
    <w:rsid w:val="00957F60"/>
    <w:rsid w:val="00960583"/>
    <w:rsid w:val="00961539"/>
    <w:rsid w:val="00961758"/>
    <w:rsid w:val="00961A9B"/>
    <w:rsid w:val="00961AC5"/>
    <w:rsid w:val="009623C8"/>
    <w:rsid w:val="0096295F"/>
    <w:rsid w:val="00963126"/>
    <w:rsid w:val="00964710"/>
    <w:rsid w:val="009648E6"/>
    <w:rsid w:val="00964AD4"/>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330F"/>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89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2DA"/>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4D"/>
    <w:rsid w:val="009955AF"/>
    <w:rsid w:val="00995964"/>
    <w:rsid w:val="00995A2C"/>
    <w:rsid w:val="00995A37"/>
    <w:rsid w:val="00995CD3"/>
    <w:rsid w:val="00996FE1"/>
    <w:rsid w:val="009970BE"/>
    <w:rsid w:val="009972B7"/>
    <w:rsid w:val="009973B1"/>
    <w:rsid w:val="00997403"/>
    <w:rsid w:val="009978D9"/>
    <w:rsid w:val="0099795F"/>
    <w:rsid w:val="00997D96"/>
    <w:rsid w:val="00997DCC"/>
    <w:rsid w:val="00997DEF"/>
    <w:rsid w:val="009A017E"/>
    <w:rsid w:val="009A0B3C"/>
    <w:rsid w:val="009A1200"/>
    <w:rsid w:val="009A13FC"/>
    <w:rsid w:val="009A1821"/>
    <w:rsid w:val="009A1852"/>
    <w:rsid w:val="009A1966"/>
    <w:rsid w:val="009A1B17"/>
    <w:rsid w:val="009A2593"/>
    <w:rsid w:val="009A2E66"/>
    <w:rsid w:val="009A31EB"/>
    <w:rsid w:val="009A3467"/>
    <w:rsid w:val="009A3A4C"/>
    <w:rsid w:val="009A4662"/>
    <w:rsid w:val="009A4882"/>
    <w:rsid w:val="009A548B"/>
    <w:rsid w:val="009A5799"/>
    <w:rsid w:val="009A5B83"/>
    <w:rsid w:val="009A5C38"/>
    <w:rsid w:val="009A5DBB"/>
    <w:rsid w:val="009A5E27"/>
    <w:rsid w:val="009A618D"/>
    <w:rsid w:val="009A6431"/>
    <w:rsid w:val="009A66E3"/>
    <w:rsid w:val="009A6CCD"/>
    <w:rsid w:val="009A6E5B"/>
    <w:rsid w:val="009A75A4"/>
    <w:rsid w:val="009A7913"/>
    <w:rsid w:val="009A7C7F"/>
    <w:rsid w:val="009A7F6E"/>
    <w:rsid w:val="009B0381"/>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BF3"/>
    <w:rsid w:val="009C0E0D"/>
    <w:rsid w:val="009C1942"/>
    <w:rsid w:val="009C1BB8"/>
    <w:rsid w:val="009C1E7A"/>
    <w:rsid w:val="009C252B"/>
    <w:rsid w:val="009C291B"/>
    <w:rsid w:val="009C3A30"/>
    <w:rsid w:val="009C3C96"/>
    <w:rsid w:val="009C412A"/>
    <w:rsid w:val="009C42A9"/>
    <w:rsid w:val="009C4C83"/>
    <w:rsid w:val="009C55BA"/>
    <w:rsid w:val="009C5BAC"/>
    <w:rsid w:val="009C5BEC"/>
    <w:rsid w:val="009C61A5"/>
    <w:rsid w:val="009C656D"/>
    <w:rsid w:val="009C67BE"/>
    <w:rsid w:val="009C6CCA"/>
    <w:rsid w:val="009C7003"/>
    <w:rsid w:val="009C7506"/>
    <w:rsid w:val="009C75E0"/>
    <w:rsid w:val="009C78CA"/>
    <w:rsid w:val="009C7A31"/>
    <w:rsid w:val="009C7C42"/>
    <w:rsid w:val="009C7D94"/>
    <w:rsid w:val="009D0794"/>
    <w:rsid w:val="009D0CE6"/>
    <w:rsid w:val="009D173D"/>
    <w:rsid w:val="009D1C2D"/>
    <w:rsid w:val="009D1D1C"/>
    <w:rsid w:val="009D1EE5"/>
    <w:rsid w:val="009D1F46"/>
    <w:rsid w:val="009D2843"/>
    <w:rsid w:val="009D3376"/>
    <w:rsid w:val="009D347F"/>
    <w:rsid w:val="009D3719"/>
    <w:rsid w:val="009D4132"/>
    <w:rsid w:val="009D42E6"/>
    <w:rsid w:val="009D42ED"/>
    <w:rsid w:val="009D446D"/>
    <w:rsid w:val="009D4B2D"/>
    <w:rsid w:val="009D4FA4"/>
    <w:rsid w:val="009D529E"/>
    <w:rsid w:val="009D5490"/>
    <w:rsid w:val="009D570B"/>
    <w:rsid w:val="009D57AB"/>
    <w:rsid w:val="009D5A10"/>
    <w:rsid w:val="009D5BAB"/>
    <w:rsid w:val="009D6270"/>
    <w:rsid w:val="009D6370"/>
    <w:rsid w:val="009D64D4"/>
    <w:rsid w:val="009D6700"/>
    <w:rsid w:val="009D6AF8"/>
    <w:rsid w:val="009D72F5"/>
    <w:rsid w:val="009D78D0"/>
    <w:rsid w:val="009D79BF"/>
    <w:rsid w:val="009D7AB4"/>
    <w:rsid w:val="009D7DC4"/>
    <w:rsid w:val="009E0513"/>
    <w:rsid w:val="009E0555"/>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086"/>
    <w:rsid w:val="009E5113"/>
    <w:rsid w:val="009E55D1"/>
    <w:rsid w:val="009E5DE6"/>
    <w:rsid w:val="009E6C20"/>
    <w:rsid w:val="009E6EBC"/>
    <w:rsid w:val="009E702D"/>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4F0B"/>
    <w:rsid w:val="009F5056"/>
    <w:rsid w:val="009F5258"/>
    <w:rsid w:val="009F5C35"/>
    <w:rsid w:val="009F5D69"/>
    <w:rsid w:val="009F5F1F"/>
    <w:rsid w:val="009F64CC"/>
    <w:rsid w:val="009F6BFD"/>
    <w:rsid w:val="009F76D7"/>
    <w:rsid w:val="009F7F02"/>
    <w:rsid w:val="00A000CC"/>
    <w:rsid w:val="00A00E10"/>
    <w:rsid w:val="00A00FE2"/>
    <w:rsid w:val="00A0107E"/>
    <w:rsid w:val="00A011EF"/>
    <w:rsid w:val="00A011F2"/>
    <w:rsid w:val="00A014F2"/>
    <w:rsid w:val="00A01705"/>
    <w:rsid w:val="00A01AE0"/>
    <w:rsid w:val="00A01E7A"/>
    <w:rsid w:val="00A01F33"/>
    <w:rsid w:val="00A02338"/>
    <w:rsid w:val="00A02434"/>
    <w:rsid w:val="00A0291B"/>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68CC"/>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204"/>
    <w:rsid w:val="00A20BBF"/>
    <w:rsid w:val="00A20FB7"/>
    <w:rsid w:val="00A21212"/>
    <w:rsid w:val="00A21404"/>
    <w:rsid w:val="00A22C84"/>
    <w:rsid w:val="00A22D50"/>
    <w:rsid w:val="00A2375D"/>
    <w:rsid w:val="00A237EB"/>
    <w:rsid w:val="00A237F3"/>
    <w:rsid w:val="00A239D1"/>
    <w:rsid w:val="00A23B9A"/>
    <w:rsid w:val="00A240E9"/>
    <w:rsid w:val="00A24445"/>
    <w:rsid w:val="00A24B4A"/>
    <w:rsid w:val="00A2523C"/>
    <w:rsid w:val="00A25653"/>
    <w:rsid w:val="00A25981"/>
    <w:rsid w:val="00A25F74"/>
    <w:rsid w:val="00A264CA"/>
    <w:rsid w:val="00A26607"/>
    <w:rsid w:val="00A270D6"/>
    <w:rsid w:val="00A2746C"/>
    <w:rsid w:val="00A27DE7"/>
    <w:rsid w:val="00A302DC"/>
    <w:rsid w:val="00A3032D"/>
    <w:rsid w:val="00A30B3C"/>
    <w:rsid w:val="00A312B3"/>
    <w:rsid w:val="00A3198A"/>
    <w:rsid w:val="00A31D7C"/>
    <w:rsid w:val="00A323DC"/>
    <w:rsid w:val="00A32910"/>
    <w:rsid w:val="00A32E20"/>
    <w:rsid w:val="00A331FB"/>
    <w:rsid w:val="00A333EF"/>
    <w:rsid w:val="00A33A61"/>
    <w:rsid w:val="00A33C1C"/>
    <w:rsid w:val="00A3401C"/>
    <w:rsid w:val="00A341AF"/>
    <w:rsid w:val="00A34230"/>
    <w:rsid w:val="00A347F9"/>
    <w:rsid w:val="00A34DC8"/>
    <w:rsid w:val="00A352B9"/>
    <w:rsid w:val="00A35A5C"/>
    <w:rsid w:val="00A35DF6"/>
    <w:rsid w:val="00A35F2A"/>
    <w:rsid w:val="00A36F48"/>
    <w:rsid w:val="00A3732F"/>
    <w:rsid w:val="00A37659"/>
    <w:rsid w:val="00A376F4"/>
    <w:rsid w:val="00A37918"/>
    <w:rsid w:val="00A37A9C"/>
    <w:rsid w:val="00A4049F"/>
    <w:rsid w:val="00A407D5"/>
    <w:rsid w:val="00A4186A"/>
    <w:rsid w:val="00A4195C"/>
    <w:rsid w:val="00A41C74"/>
    <w:rsid w:val="00A4248C"/>
    <w:rsid w:val="00A4277C"/>
    <w:rsid w:val="00A42BD0"/>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98F"/>
    <w:rsid w:val="00A47DE0"/>
    <w:rsid w:val="00A501DE"/>
    <w:rsid w:val="00A50350"/>
    <w:rsid w:val="00A505BF"/>
    <w:rsid w:val="00A505DD"/>
    <w:rsid w:val="00A50BE0"/>
    <w:rsid w:val="00A50FBA"/>
    <w:rsid w:val="00A519DA"/>
    <w:rsid w:val="00A51B11"/>
    <w:rsid w:val="00A51CAF"/>
    <w:rsid w:val="00A51F19"/>
    <w:rsid w:val="00A5218D"/>
    <w:rsid w:val="00A529C2"/>
    <w:rsid w:val="00A52D7A"/>
    <w:rsid w:val="00A52F0B"/>
    <w:rsid w:val="00A531F2"/>
    <w:rsid w:val="00A53256"/>
    <w:rsid w:val="00A5339E"/>
    <w:rsid w:val="00A53D3C"/>
    <w:rsid w:val="00A53F59"/>
    <w:rsid w:val="00A54222"/>
    <w:rsid w:val="00A5451F"/>
    <w:rsid w:val="00A5462B"/>
    <w:rsid w:val="00A5508C"/>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2F8"/>
    <w:rsid w:val="00A6430C"/>
    <w:rsid w:val="00A64537"/>
    <w:rsid w:val="00A64A43"/>
    <w:rsid w:val="00A64B50"/>
    <w:rsid w:val="00A64E5B"/>
    <w:rsid w:val="00A64F65"/>
    <w:rsid w:val="00A64FC4"/>
    <w:rsid w:val="00A65A84"/>
    <w:rsid w:val="00A66146"/>
    <w:rsid w:val="00A662F3"/>
    <w:rsid w:val="00A66462"/>
    <w:rsid w:val="00A667E6"/>
    <w:rsid w:val="00A66C39"/>
    <w:rsid w:val="00A66CC7"/>
    <w:rsid w:val="00A6703F"/>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2FA4"/>
    <w:rsid w:val="00A73031"/>
    <w:rsid w:val="00A73486"/>
    <w:rsid w:val="00A73C32"/>
    <w:rsid w:val="00A73D68"/>
    <w:rsid w:val="00A74491"/>
    <w:rsid w:val="00A74FBA"/>
    <w:rsid w:val="00A75456"/>
    <w:rsid w:val="00A762AB"/>
    <w:rsid w:val="00A768BA"/>
    <w:rsid w:val="00A76C6D"/>
    <w:rsid w:val="00A76E23"/>
    <w:rsid w:val="00A802C9"/>
    <w:rsid w:val="00A8086E"/>
    <w:rsid w:val="00A80914"/>
    <w:rsid w:val="00A80A31"/>
    <w:rsid w:val="00A80B86"/>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44"/>
    <w:rsid w:val="00A906A3"/>
    <w:rsid w:val="00A908ED"/>
    <w:rsid w:val="00A90D4D"/>
    <w:rsid w:val="00A91019"/>
    <w:rsid w:val="00A91299"/>
    <w:rsid w:val="00A91768"/>
    <w:rsid w:val="00A91A01"/>
    <w:rsid w:val="00A91BC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9DC"/>
    <w:rsid w:val="00AA0AB3"/>
    <w:rsid w:val="00AA0E5E"/>
    <w:rsid w:val="00AA1129"/>
    <w:rsid w:val="00AA122D"/>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4F22"/>
    <w:rsid w:val="00AA5C17"/>
    <w:rsid w:val="00AA5FCB"/>
    <w:rsid w:val="00AA6323"/>
    <w:rsid w:val="00AA6650"/>
    <w:rsid w:val="00AA71C3"/>
    <w:rsid w:val="00AA7331"/>
    <w:rsid w:val="00AA788D"/>
    <w:rsid w:val="00AA7A0C"/>
    <w:rsid w:val="00AB03A7"/>
    <w:rsid w:val="00AB0C23"/>
    <w:rsid w:val="00AB172E"/>
    <w:rsid w:val="00AB181F"/>
    <w:rsid w:val="00AB1AD0"/>
    <w:rsid w:val="00AB1B63"/>
    <w:rsid w:val="00AB1DCC"/>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7F2"/>
    <w:rsid w:val="00AC0832"/>
    <w:rsid w:val="00AC08D9"/>
    <w:rsid w:val="00AC0910"/>
    <w:rsid w:val="00AC0CB9"/>
    <w:rsid w:val="00AC0D45"/>
    <w:rsid w:val="00AC0F07"/>
    <w:rsid w:val="00AC1A1D"/>
    <w:rsid w:val="00AC1DC5"/>
    <w:rsid w:val="00AC2094"/>
    <w:rsid w:val="00AC2231"/>
    <w:rsid w:val="00AC2850"/>
    <w:rsid w:val="00AC290D"/>
    <w:rsid w:val="00AC2973"/>
    <w:rsid w:val="00AC29DF"/>
    <w:rsid w:val="00AC2B60"/>
    <w:rsid w:val="00AC2DFE"/>
    <w:rsid w:val="00AC375B"/>
    <w:rsid w:val="00AC377C"/>
    <w:rsid w:val="00AC3E82"/>
    <w:rsid w:val="00AC3F21"/>
    <w:rsid w:val="00AC4118"/>
    <w:rsid w:val="00AC4AF5"/>
    <w:rsid w:val="00AC4BE5"/>
    <w:rsid w:val="00AC4C0B"/>
    <w:rsid w:val="00AC4C5C"/>
    <w:rsid w:val="00AC4CEA"/>
    <w:rsid w:val="00AC4DE2"/>
    <w:rsid w:val="00AC4E8F"/>
    <w:rsid w:val="00AC57D9"/>
    <w:rsid w:val="00AC5D63"/>
    <w:rsid w:val="00AC5E01"/>
    <w:rsid w:val="00AC6353"/>
    <w:rsid w:val="00AC653D"/>
    <w:rsid w:val="00AC7299"/>
    <w:rsid w:val="00AC7AFE"/>
    <w:rsid w:val="00AC7C6E"/>
    <w:rsid w:val="00AC7DB3"/>
    <w:rsid w:val="00AC7E3D"/>
    <w:rsid w:val="00AC7E97"/>
    <w:rsid w:val="00AD04D1"/>
    <w:rsid w:val="00AD05CF"/>
    <w:rsid w:val="00AD08D1"/>
    <w:rsid w:val="00AD0A1A"/>
    <w:rsid w:val="00AD0BDF"/>
    <w:rsid w:val="00AD0D4F"/>
    <w:rsid w:val="00AD1478"/>
    <w:rsid w:val="00AD1807"/>
    <w:rsid w:val="00AD1E11"/>
    <w:rsid w:val="00AD239C"/>
    <w:rsid w:val="00AD2598"/>
    <w:rsid w:val="00AD2775"/>
    <w:rsid w:val="00AD28B7"/>
    <w:rsid w:val="00AD32D9"/>
    <w:rsid w:val="00AD33CF"/>
    <w:rsid w:val="00AD3674"/>
    <w:rsid w:val="00AD3847"/>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D3"/>
    <w:rsid w:val="00AE38E5"/>
    <w:rsid w:val="00AE394C"/>
    <w:rsid w:val="00AE39A0"/>
    <w:rsid w:val="00AE40E0"/>
    <w:rsid w:val="00AE44D6"/>
    <w:rsid w:val="00AE4505"/>
    <w:rsid w:val="00AE49B8"/>
    <w:rsid w:val="00AE4A33"/>
    <w:rsid w:val="00AE605C"/>
    <w:rsid w:val="00AE6411"/>
    <w:rsid w:val="00AE6420"/>
    <w:rsid w:val="00AE6BBF"/>
    <w:rsid w:val="00AE6D58"/>
    <w:rsid w:val="00AE6D63"/>
    <w:rsid w:val="00AE75B5"/>
    <w:rsid w:val="00AE7F7A"/>
    <w:rsid w:val="00AF0202"/>
    <w:rsid w:val="00AF0363"/>
    <w:rsid w:val="00AF06E0"/>
    <w:rsid w:val="00AF1324"/>
    <w:rsid w:val="00AF13AA"/>
    <w:rsid w:val="00AF205C"/>
    <w:rsid w:val="00AF3091"/>
    <w:rsid w:val="00AF321A"/>
    <w:rsid w:val="00AF33B2"/>
    <w:rsid w:val="00AF3798"/>
    <w:rsid w:val="00AF379C"/>
    <w:rsid w:val="00AF39A6"/>
    <w:rsid w:val="00AF414A"/>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1F3D"/>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07D67"/>
    <w:rsid w:val="00B10410"/>
    <w:rsid w:val="00B10F6C"/>
    <w:rsid w:val="00B11D09"/>
    <w:rsid w:val="00B11E9A"/>
    <w:rsid w:val="00B12742"/>
    <w:rsid w:val="00B12B7D"/>
    <w:rsid w:val="00B12BE5"/>
    <w:rsid w:val="00B1379C"/>
    <w:rsid w:val="00B1437F"/>
    <w:rsid w:val="00B14559"/>
    <w:rsid w:val="00B14754"/>
    <w:rsid w:val="00B14B8E"/>
    <w:rsid w:val="00B14FB1"/>
    <w:rsid w:val="00B14FFE"/>
    <w:rsid w:val="00B150E0"/>
    <w:rsid w:val="00B155F7"/>
    <w:rsid w:val="00B15919"/>
    <w:rsid w:val="00B159DA"/>
    <w:rsid w:val="00B15E4D"/>
    <w:rsid w:val="00B16988"/>
    <w:rsid w:val="00B16BF5"/>
    <w:rsid w:val="00B17243"/>
    <w:rsid w:val="00B1755C"/>
    <w:rsid w:val="00B17815"/>
    <w:rsid w:val="00B178A4"/>
    <w:rsid w:val="00B17EF2"/>
    <w:rsid w:val="00B2028B"/>
    <w:rsid w:val="00B211AB"/>
    <w:rsid w:val="00B213D6"/>
    <w:rsid w:val="00B21983"/>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02B"/>
    <w:rsid w:val="00B41160"/>
    <w:rsid w:val="00B4164D"/>
    <w:rsid w:val="00B41CED"/>
    <w:rsid w:val="00B41FF5"/>
    <w:rsid w:val="00B4228F"/>
    <w:rsid w:val="00B4318D"/>
    <w:rsid w:val="00B43266"/>
    <w:rsid w:val="00B4330D"/>
    <w:rsid w:val="00B43406"/>
    <w:rsid w:val="00B434C6"/>
    <w:rsid w:val="00B436F2"/>
    <w:rsid w:val="00B439D4"/>
    <w:rsid w:val="00B44159"/>
    <w:rsid w:val="00B445BF"/>
    <w:rsid w:val="00B45822"/>
    <w:rsid w:val="00B4589A"/>
    <w:rsid w:val="00B460A7"/>
    <w:rsid w:val="00B462B3"/>
    <w:rsid w:val="00B4671A"/>
    <w:rsid w:val="00B46761"/>
    <w:rsid w:val="00B46D0E"/>
    <w:rsid w:val="00B47369"/>
    <w:rsid w:val="00B47380"/>
    <w:rsid w:val="00B474A0"/>
    <w:rsid w:val="00B477A6"/>
    <w:rsid w:val="00B47B30"/>
    <w:rsid w:val="00B47CBA"/>
    <w:rsid w:val="00B47D4A"/>
    <w:rsid w:val="00B47FF3"/>
    <w:rsid w:val="00B50311"/>
    <w:rsid w:val="00B503E0"/>
    <w:rsid w:val="00B504D5"/>
    <w:rsid w:val="00B511CE"/>
    <w:rsid w:val="00B51655"/>
    <w:rsid w:val="00B51E7E"/>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C38"/>
    <w:rsid w:val="00B61812"/>
    <w:rsid w:val="00B61C8C"/>
    <w:rsid w:val="00B61E80"/>
    <w:rsid w:val="00B6217D"/>
    <w:rsid w:val="00B62A79"/>
    <w:rsid w:val="00B62AE3"/>
    <w:rsid w:val="00B62BE0"/>
    <w:rsid w:val="00B62FBD"/>
    <w:rsid w:val="00B634A2"/>
    <w:rsid w:val="00B64D27"/>
    <w:rsid w:val="00B64E7E"/>
    <w:rsid w:val="00B651D4"/>
    <w:rsid w:val="00B65321"/>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6E7A"/>
    <w:rsid w:val="00B77214"/>
    <w:rsid w:val="00B77324"/>
    <w:rsid w:val="00B77546"/>
    <w:rsid w:val="00B77775"/>
    <w:rsid w:val="00B800F0"/>
    <w:rsid w:val="00B8017B"/>
    <w:rsid w:val="00B80473"/>
    <w:rsid w:val="00B80994"/>
    <w:rsid w:val="00B81254"/>
    <w:rsid w:val="00B8129C"/>
    <w:rsid w:val="00B812EA"/>
    <w:rsid w:val="00B82E76"/>
    <w:rsid w:val="00B83123"/>
    <w:rsid w:val="00B83439"/>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2CF"/>
    <w:rsid w:val="00B928C6"/>
    <w:rsid w:val="00B92AC0"/>
    <w:rsid w:val="00B93632"/>
    <w:rsid w:val="00B9390B"/>
    <w:rsid w:val="00B94009"/>
    <w:rsid w:val="00B940F0"/>
    <w:rsid w:val="00B94E12"/>
    <w:rsid w:val="00B94E42"/>
    <w:rsid w:val="00B95064"/>
    <w:rsid w:val="00B95112"/>
    <w:rsid w:val="00B956F5"/>
    <w:rsid w:val="00B9576E"/>
    <w:rsid w:val="00B95AE3"/>
    <w:rsid w:val="00B95E30"/>
    <w:rsid w:val="00B95EC7"/>
    <w:rsid w:val="00B96099"/>
    <w:rsid w:val="00B964E1"/>
    <w:rsid w:val="00B96A94"/>
    <w:rsid w:val="00B97AEE"/>
    <w:rsid w:val="00B97EE3"/>
    <w:rsid w:val="00B97F4E"/>
    <w:rsid w:val="00BA02D0"/>
    <w:rsid w:val="00BA091C"/>
    <w:rsid w:val="00BA09AD"/>
    <w:rsid w:val="00BA0B71"/>
    <w:rsid w:val="00BA1020"/>
    <w:rsid w:val="00BA1C0E"/>
    <w:rsid w:val="00BA1C22"/>
    <w:rsid w:val="00BA1D5A"/>
    <w:rsid w:val="00BA22D6"/>
    <w:rsid w:val="00BA261A"/>
    <w:rsid w:val="00BA26B9"/>
    <w:rsid w:val="00BA2877"/>
    <w:rsid w:val="00BA2F5C"/>
    <w:rsid w:val="00BA3769"/>
    <w:rsid w:val="00BA3A34"/>
    <w:rsid w:val="00BA3DD4"/>
    <w:rsid w:val="00BA3E6D"/>
    <w:rsid w:val="00BA4C5D"/>
    <w:rsid w:val="00BA4E57"/>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44"/>
    <w:rsid w:val="00BB115A"/>
    <w:rsid w:val="00BB118A"/>
    <w:rsid w:val="00BB1765"/>
    <w:rsid w:val="00BB25EF"/>
    <w:rsid w:val="00BB29DF"/>
    <w:rsid w:val="00BB2E4B"/>
    <w:rsid w:val="00BB34BB"/>
    <w:rsid w:val="00BB394B"/>
    <w:rsid w:val="00BB3AA4"/>
    <w:rsid w:val="00BB4283"/>
    <w:rsid w:val="00BB4434"/>
    <w:rsid w:val="00BB48BF"/>
    <w:rsid w:val="00BB4A6C"/>
    <w:rsid w:val="00BB4A81"/>
    <w:rsid w:val="00BB4AF3"/>
    <w:rsid w:val="00BB51E3"/>
    <w:rsid w:val="00BB5409"/>
    <w:rsid w:val="00BB57ED"/>
    <w:rsid w:val="00BB618C"/>
    <w:rsid w:val="00BB648A"/>
    <w:rsid w:val="00BB691C"/>
    <w:rsid w:val="00BB6E49"/>
    <w:rsid w:val="00BB6F4B"/>
    <w:rsid w:val="00BB71DC"/>
    <w:rsid w:val="00BB73BB"/>
    <w:rsid w:val="00BB758C"/>
    <w:rsid w:val="00BB761C"/>
    <w:rsid w:val="00BB7D2B"/>
    <w:rsid w:val="00BB7F14"/>
    <w:rsid w:val="00BC05EF"/>
    <w:rsid w:val="00BC0A41"/>
    <w:rsid w:val="00BC133D"/>
    <w:rsid w:val="00BC1357"/>
    <w:rsid w:val="00BC167D"/>
    <w:rsid w:val="00BC180B"/>
    <w:rsid w:val="00BC1812"/>
    <w:rsid w:val="00BC2F0F"/>
    <w:rsid w:val="00BC327E"/>
    <w:rsid w:val="00BC352A"/>
    <w:rsid w:val="00BC357A"/>
    <w:rsid w:val="00BC3CBD"/>
    <w:rsid w:val="00BC4070"/>
    <w:rsid w:val="00BC4968"/>
    <w:rsid w:val="00BC4C62"/>
    <w:rsid w:val="00BC4D32"/>
    <w:rsid w:val="00BC4E49"/>
    <w:rsid w:val="00BC50C6"/>
    <w:rsid w:val="00BC527B"/>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4E5"/>
    <w:rsid w:val="00BD1663"/>
    <w:rsid w:val="00BD1BA0"/>
    <w:rsid w:val="00BD21D0"/>
    <w:rsid w:val="00BD23A5"/>
    <w:rsid w:val="00BD250F"/>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92"/>
    <w:rsid w:val="00BE12C1"/>
    <w:rsid w:val="00BE206C"/>
    <w:rsid w:val="00BE20FD"/>
    <w:rsid w:val="00BE2B0C"/>
    <w:rsid w:val="00BE2EAF"/>
    <w:rsid w:val="00BE2F04"/>
    <w:rsid w:val="00BE30AC"/>
    <w:rsid w:val="00BE320B"/>
    <w:rsid w:val="00BE3255"/>
    <w:rsid w:val="00BE37DE"/>
    <w:rsid w:val="00BE3BF4"/>
    <w:rsid w:val="00BE45EE"/>
    <w:rsid w:val="00BE4891"/>
    <w:rsid w:val="00BE495B"/>
    <w:rsid w:val="00BE50EC"/>
    <w:rsid w:val="00BE56C5"/>
    <w:rsid w:val="00BE5908"/>
    <w:rsid w:val="00BE596A"/>
    <w:rsid w:val="00BE5A34"/>
    <w:rsid w:val="00BE5B1F"/>
    <w:rsid w:val="00BE6392"/>
    <w:rsid w:val="00BE6F70"/>
    <w:rsid w:val="00BE7441"/>
    <w:rsid w:val="00BE75B6"/>
    <w:rsid w:val="00BE76E3"/>
    <w:rsid w:val="00BE7BD6"/>
    <w:rsid w:val="00BE7E85"/>
    <w:rsid w:val="00BF00EC"/>
    <w:rsid w:val="00BF03D5"/>
    <w:rsid w:val="00BF03F2"/>
    <w:rsid w:val="00BF0594"/>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E3"/>
    <w:rsid w:val="00BF65FA"/>
    <w:rsid w:val="00BF6904"/>
    <w:rsid w:val="00BF69EE"/>
    <w:rsid w:val="00BF69F7"/>
    <w:rsid w:val="00BF6F58"/>
    <w:rsid w:val="00BF708F"/>
    <w:rsid w:val="00BF714C"/>
    <w:rsid w:val="00C001F8"/>
    <w:rsid w:val="00C006AF"/>
    <w:rsid w:val="00C00F0C"/>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B76"/>
    <w:rsid w:val="00C14C9B"/>
    <w:rsid w:val="00C14DDC"/>
    <w:rsid w:val="00C15600"/>
    <w:rsid w:val="00C15705"/>
    <w:rsid w:val="00C15E1A"/>
    <w:rsid w:val="00C15EDB"/>
    <w:rsid w:val="00C16682"/>
    <w:rsid w:val="00C168C4"/>
    <w:rsid w:val="00C16C5C"/>
    <w:rsid w:val="00C16CC6"/>
    <w:rsid w:val="00C16F49"/>
    <w:rsid w:val="00C17345"/>
    <w:rsid w:val="00C175B5"/>
    <w:rsid w:val="00C17678"/>
    <w:rsid w:val="00C17826"/>
    <w:rsid w:val="00C17C71"/>
    <w:rsid w:val="00C17EF8"/>
    <w:rsid w:val="00C2022E"/>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3B"/>
    <w:rsid w:val="00C26E15"/>
    <w:rsid w:val="00C2716F"/>
    <w:rsid w:val="00C279A9"/>
    <w:rsid w:val="00C27D82"/>
    <w:rsid w:val="00C27FF9"/>
    <w:rsid w:val="00C30C08"/>
    <w:rsid w:val="00C30D2E"/>
    <w:rsid w:val="00C314AC"/>
    <w:rsid w:val="00C31688"/>
    <w:rsid w:val="00C31723"/>
    <w:rsid w:val="00C31A43"/>
    <w:rsid w:val="00C31F3E"/>
    <w:rsid w:val="00C32451"/>
    <w:rsid w:val="00C3247C"/>
    <w:rsid w:val="00C325DF"/>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6EC8"/>
    <w:rsid w:val="00C371E0"/>
    <w:rsid w:val="00C372EC"/>
    <w:rsid w:val="00C372FA"/>
    <w:rsid w:val="00C37417"/>
    <w:rsid w:val="00C375F2"/>
    <w:rsid w:val="00C37710"/>
    <w:rsid w:val="00C37BD6"/>
    <w:rsid w:val="00C37ED5"/>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4C59"/>
    <w:rsid w:val="00C4507D"/>
    <w:rsid w:val="00C45F78"/>
    <w:rsid w:val="00C462B7"/>
    <w:rsid w:val="00C46E37"/>
    <w:rsid w:val="00C47317"/>
    <w:rsid w:val="00C474DE"/>
    <w:rsid w:val="00C4772D"/>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2E"/>
    <w:rsid w:val="00C52E82"/>
    <w:rsid w:val="00C53627"/>
    <w:rsid w:val="00C53DD2"/>
    <w:rsid w:val="00C540EF"/>
    <w:rsid w:val="00C54550"/>
    <w:rsid w:val="00C54938"/>
    <w:rsid w:val="00C54A68"/>
    <w:rsid w:val="00C54ACC"/>
    <w:rsid w:val="00C54E08"/>
    <w:rsid w:val="00C54E5F"/>
    <w:rsid w:val="00C54FB9"/>
    <w:rsid w:val="00C55140"/>
    <w:rsid w:val="00C5562D"/>
    <w:rsid w:val="00C55FB9"/>
    <w:rsid w:val="00C55FF8"/>
    <w:rsid w:val="00C56275"/>
    <w:rsid w:val="00C5699C"/>
    <w:rsid w:val="00C56A8C"/>
    <w:rsid w:val="00C56C92"/>
    <w:rsid w:val="00C5702F"/>
    <w:rsid w:val="00C5718D"/>
    <w:rsid w:val="00C57492"/>
    <w:rsid w:val="00C57939"/>
    <w:rsid w:val="00C57D30"/>
    <w:rsid w:val="00C6067F"/>
    <w:rsid w:val="00C606C4"/>
    <w:rsid w:val="00C6085C"/>
    <w:rsid w:val="00C61087"/>
    <w:rsid w:val="00C612D3"/>
    <w:rsid w:val="00C62346"/>
    <w:rsid w:val="00C627FE"/>
    <w:rsid w:val="00C629E4"/>
    <w:rsid w:val="00C62A09"/>
    <w:rsid w:val="00C62B4D"/>
    <w:rsid w:val="00C632DB"/>
    <w:rsid w:val="00C6340C"/>
    <w:rsid w:val="00C63496"/>
    <w:rsid w:val="00C63952"/>
    <w:rsid w:val="00C63EDC"/>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4CF4"/>
    <w:rsid w:val="00C75100"/>
    <w:rsid w:val="00C75CA0"/>
    <w:rsid w:val="00C75CA6"/>
    <w:rsid w:val="00C761F2"/>
    <w:rsid w:val="00C7622A"/>
    <w:rsid w:val="00C773EB"/>
    <w:rsid w:val="00C77A9A"/>
    <w:rsid w:val="00C800B4"/>
    <w:rsid w:val="00C801C8"/>
    <w:rsid w:val="00C803ED"/>
    <w:rsid w:val="00C80748"/>
    <w:rsid w:val="00C8099E"/>
    <w:rsid w:val="00C80AE0"/>
    <w:rsid w:val="00C80AED"/>
    <w:rsid w:val="00C8154F"/>
    <w:rsid w:val="00C81825"/>
    <w:rsid w:val="00C81DBE"/>
    <w:rsid w:val="00C82493"/>
    <w:rsid w:val="00C834D5"/>
    <w:rsid w:val="00C83E7C"/>
    <w:rsid w:val="00C8400D"/>
    <w:rsid w:val="00C8401E"/>
    <w:rsid w:val="00C848CD"/>
    <w:rsid w:val="00C84A08"/>
    <w:rsid w:val="00C84E8A"/>
    <w:rsid w:val="00C84E8E"/>
    <w:rsid w:val="00C851BB"/>
    <w:rsid w:val="00C85466"/>
    <w:rsid w:val="00C85570"/>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65"/>
    <w:rsid w:val="00C92595"/>
    <w:rsid w:val="00C92728"/>
    <w:rsid w:val="00C92A9C"/>
    <w:rsid w:val="00C92EFF"/>
    <w:rsid w:val="00C9338F"/>
    <w:rsid w:val="00C93436"/>
    <w:rsid w:val="00C93DB7"/>
    <w:rsid w:val="00C941E0"/>
    <w:rsid w:val="00C95087"/>
    <w:rsid w:val="00C955A3"/>
    <w:rsid w:val="00C95710"/>
    <w:rsid w:val="00C958D6"/>
    <w:rsid w:val="00C95CC9"/>
    <w:rsid w:val="00C95FD3"/>
    <w:rsid w:val="00C961D4"/>
    <w:rsid w:val="00C965CD"/>
    <w:rsid w:val="00C96A2E"/>
    <w:rsid w:val="00C96AA9"/>
    <w:rsid w:val="00C96B6A"/>
    <w:rsid w:val="00C96BA0"/>
    <w:rsid w:val="00C96D9F"/>
    <w:rsid w:val="00C96F69"/>
    <w:rsid w:val="00C96FB9"/>
    <w:rsid w:val="00C9725B"/>
    <w:rsid w:val="00C978A0"/>
    <w:rsid w:val="00C97AA3"/>
    <w:rsid w:val="00CA1D3C"/>
    <w:rsid w:val="00CA22BF"/>
    <w:rsid w:val="00CA2648"/>
    <w:rsid w:val="00CA3105"/>
    <w:rsid w:val="00CA326A"/>
    <w:rsid w:val="00CA32F2"/>
    <w:rsid w:val="00CA3809"/>
    <w:rsid w:val="00CA3B17"/>
    <w:rsid w:val="00CA3EA2"/>
    <w:rsid w:val="00CA3EB2"/>
    <w:rsid w:val="00CA4910"/>
    <w:rsid w:val="00CA549E"/>
    <w:rsid w:val="00CA55F4"/>
    <w:rsid w:val="00CA562E"/>
    <w:rsid w:val="00CA574B"/>
    <w:rsid w:val="00CA5ECA"/>
    <w:rsid w:val="00CA641D"/>
    <w:rsid w:val="00CA6442"/>
    <w:rsid w:val="00CA65A8"/>
    <w:rsid w:val="00CA6787"/>
    <w:rsid w:val="00CA68F4"/>
    <w:rsid w:val="00CA6AB3"/>
    <w:rsid w:val="00CA727F"/>
    <w:rsid w:val="00CA74E2"/>
    <w:rsid w:val="00CA7763"/>
    <w:rsid w:val="00CA7EDF"/>
    <w:rsid w:val="00CB0269"/>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6FD6"/>
    <w:rsid w:val="00CB7089"/>
    <w:rsid w:val="00CB70F1"/>
    <w:rsid w:val="00CB70F6"/>
    <w:rsid w:val="00CB724D"/>
    <w:rsid w:val="00CB7263"/>
    <w:rsid w:val="00CB728E"/>
    <w:rsid w:val="00CB7309"/>
    <w:rsid w:val="00CC02FF"/>
    <w:rsid w:val="00CC0369"/>
    <w:rsid w:val="00CC07EF"/>
    <w:rsid w:val="00CC08A4"/>
    <w:rsid w:val="00CC0E93"/>
    <w:rsid w:val="00CC0EE6"/>
    <w:rsid w:val="00CC36A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55B"/>
    <w:rsid w:val="00CD1771"/>
    <w:rsid w:val="00CD19E5"/>
    <w:rsid w:val="00CD2476"/>
    <w:rsid w:val="00CD29EB"/>
    <w:rsid w:val="00CD2E0E"/>
    <w:rsid w:val="00CD366C"/>
    <w:rsid w:val="00CD36C5"/>
    <w:rsid w:val="00CD3D37"/>
    <w:rsid w:val="00CD3D45"/>
    <w:rsid w:val="00CD4A7E"/>
    <w:rsid w:val="00CD4F79"/>
    <w:rsid w:val="00CD535C"/>
    <w:rsid w:val="00CD59C7"/>
    <w:rsid w:val="00CD59FE"/>
    <w:rsid w:val="00CD5EDC"/>
    <w:rsid w:val="00CD6191"/>
    <w:rsid w:val="00CD6812"/>
    <w:rsid w:val="00CD7229"/>
    <w:rsid w:val="00CD7FFC"/>
    <w:rsid w:val="00CE00C9"/>
    <w:rsid w:val="00CE0575"/>
    <w:rsid w:val="00CE08D4"/>
    <w:rsid w:val="00CE1541"/>
    <w:rsid w:val="00CE166E"/>
    <w:rsid w:val="00CE1685"/>
    <w:rsid w:val="00CE1752"/>
    <w:rsid w:val="00CE197D"/>
    <w:rsid w:val="00CE19EE"/>
    <w:rsid w:val="00CE1AC5"/>
    <w:rsid w:val="00CE1C81"/>
    <w:rsid w:val="00CE26D4"/>
    <w:rsid w:val="00CE28A6"/>
    <w:rsid w:val="00CE3025"/>
    <w:rsid w:val="00CE312A"/>
    <w:rsid w:val="00CE35B4"/>
    <w:rsid w:val="00CE3932"/>
    <w:rsid w:val="00CE39B8"/>
    <w:rsid w:val="00CE3C28"/>
    <w:rsid w:val="00CE3F87"/>
    <w:rsid w:val="00CE4A3C"/>
    <w:rsid w:val="00CE5354"/>
    <w:rsid w:val="00CE5A0D"/>
    <w:rsid w:val="00CE5A2F"/>
    <w:rsid w:val="00CE5F0A"/>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085F"/>
    <w:rsid w:val="00D01007"/>
    <w:rsid w:val="00D01488"/>
    <w:rsid w:val="00D01E06"/>
    <w:rsid w:val="00D01EE5"/>
    <w:rsid w:val="00D0238E"/>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7B1"/>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1ED"/>
    <w:rsid w:val="00D135C5"/>
    <w:rsid w:val="00D1398B"/>
    <w:rsid w:val="00D13A39"/>
    <w:rsid w:val="00D13AD1"/>
    <w:rsid w:val="00D13CEA"/>
    <w:rsid w:val="00D14833"/>
    <w:rsid w:val="00D14B9D"/>
    <w:rsid w:val="00D14C15"/>
    <w:rsid w:val="00D153E8"/>
    <w:rsid w:val="00D15CBE"/>
    <w:rsid w:val="00D15E43"/>
    <w:rsid w:val="00D16741"/>
    <w:rsid w:val="00D16842"/>
    <w:rsid w:val="00D16CAA"/>
    <w:rsid w:val="00D16D4C"/>
    <w:rsid w:val="00D16E2D"/>
    <w:rsid w:val="00D17A84"/>
    <w:rsid w:val="00D208A0"/>
    <w:rsid w:val="00D20B5F"/>
    <w:rsid w:val="00D20D71"/>
    <w:rsid w:val="00D210B8"/>
    <w:rsid w:val="00D210CC"/>
    <w:rsid w:val="00D2146F"/>
    <w:rsid w:val="00D22B01"/>
    <w:rsid w:val="00D22ED6"/>
    <w:rsid w:val="00D23009"/>
    <w:rsid w:val="00D23504"/>
    <w:rsid w:val="00D23582"/>
    <w:rsid w:val="00D235F9"/>
    <w:rsid w:val="00D240F9"/>
    <w:rsid w:val="00D24115"/>
    <w:rsid w:val="00D241A0"/>
    <w:rsid w:val="00D247A4"/>
    <w:rsid w:val="00D24D98"/>
    <w:rsid w:val="00D2507F"/>
    <w:rsid w:val="00D25188"/>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93"/>
    <w:rsid w:val="00D318DD"/>
    <w:rsid w:val="00D3229B"/>
    <w:rsid w:val="00D32340"/>
    <w:rsid w:val="00D32845"/>
    <w:rsid w:val="00D329A5"/>
    <w:rsid w:val="00D33D23"/>
    <w:rsid w:val="00D33DDC"/>
    <w:rsid w:val="00D3415F"/>
    <w:rsid w:val="00D342DF"/>
    <w:rsid w:val="00D34700"/>
    <w:rsid w:val="00D347AD"/>
    <w:rsid w:val="00D34FCA"/>
    <w:rsid w:val="00D354A5"/>
    <w:rsid w:val="00D3586F"/>
    <w:rsid w:val="00D35995"/>
    <w:rsid w:val="00D366BB"/>
    <w:rsid w:val="00D3671C"/>
    <w:rsid w:val="00D3725A"/>
    <w:rsid w:val="00D3734F"/>
    <w:rsid w:val="00D374DE"/>
    <w:rsid w:val="00D374F8"/>
    <w:rsid w:val="00D3750C"/>
    <w:rsid w:val="00D37672"/>
    <w:rsid w:val="00D37837"/>
    <w:rsid w:val="00D378EC"/>
    <w:rsid w:val="00D37BF3"/>
    <w:rsid w:val="00D37C4F"/>
    <w:rsid w:val="00D37E7F"/>
    <w:rsid w:val="00D37EC2"/>
    <w:rsid w:val="00D37F23"/>
    <w:rsid w:val="00D40204"/>
    <w:rsid w:val="00D405E7"/>
    <w:rsid w:val="00D4074F"/>
    <w:rsid w:val="00D40A1C"/>
    <w:rsid w:val="00D40E65"/>
    <w:rsid w:val="00D410B3"/>
    <w:rsid w:val="00D41145"/>
    <w:rsid w:val="00D4153C"/>
    <w:rsid w:val="00D4188D"/>
    <w:rsid w:val="00D420A6"/>
    <w:rsid w:val="00D421AF"/>
    <w:rsid w:val="00D42721"/>
    <w:rsid w:val="00D42B99"/>
    <w:rsid w:val="00D42BA0"/>
    <w:rsid w:val="00D42FA1"/>
    <w:rsid w:val="00D4304B"/>
    <w:rsid w:val="00D432ED"/>
    <w:rsid w:val="00D437C6"/>
    <w:rsid w:val="00D43E74"/>
    <w:rsid w:val="00D44539"/>
    <w:rsid w:val="00D44769"/>
    <w:rsid w:val="00D44CB9"/>
    <w:rsid w:val="00D44DC8"/>
    <w:rsid w:val="00D44F8E"/>
    <w:rsid w:val="00D44FA1"/>
    <w:rsid w:val="00D450CB"/>
    <w:rsid w:val="00D45507"/>
    <w:rsid w:val="00D45558"/>
    <w:rsid w:val="00D4557A"/>
    <w:rsid w:val="00D461F2"/>
    <w:rsid w:val="00D4629B"/>
    <w:rsid w:val="00D46835"/>
    <w:rsid w:val="00D476C3"/>
    <w:rsid w:val="00D4792D"/>
    <w:rsid w:val="00D47BDC"/>
    <w:rsid w:val="00D50237"/>
    <w:rsid w:val="00D5071A"/>
    <w:rsid w:val="00D50996"/>
    <w:rsid w:val="00D509B8"/>
    <w:rsid w:val="00D50EDD"/>
    <w:rsid w:val="00D5131C"/>
    <w:rsid w:val="00D5179D"/>
    <w:rsid w:val="00D51B7E"/>
    <w:rsid w:val="00D51E90"/>
    <w:rsid w:val="00D51FAB"/>
    <w:rsid w:val="00D5230D"/>
    <w:rsid w:val="00D5244C"/>
    <w:rsid w:val="00D52594"/>
    <w:rsid w:val="00D526B0"/>
    <w:rsid w:val="00D52779"/>
    <w:rsid w:val="00D5356D"/>
    <w:rsid w:val="00D535B0"/>
    <w:rsid w:val="00D53DBA"/>
    <w:rsid w:val="00D54411"/>
    <w:rsid w:val="00D54614"/>
    <w:rsid w:val="00D54642"/>
    <w:rsid w:val="00D54C14"/>
    <w:rsid w:val="00D54E2D"/>
    <w:rsid w:val="00D55514"/>
    <w:rsid w:val="00D5585A"/>
    <w:rsid w:val="00D5659C"/>
    <w:rsid w:val="00D56964"/>
    <w:rsid w:val="00D56D27"/>
    <w:rsid w:val="00D56EA8"/>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83"/>
    <w:rsid w:val="00D714CA"/>
    <w:rsid w:val="00D71733"/>
    <w:rsid w:val="00D71D87"/>
    <w:rsid w:val="00D71F42"/>
    <w:rsid w:val="00D726F4"/>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26"/>
    <w:rsid w:val="00D803DF"/>
    <w:rsid w:val="00D809F3"/>
    <w:rsid w:val="00D80A8D"/>
    <w:rsid w:val="00D80D49"/>
    <w:rsid w:val="00D80D98"/>
    <w:rsid w:val="00D818F3"/>
    <w:rsid w:val="00D81A1B"/>
    <w:rsid w:val="00D81F4D"/>
    <w:rsid w:val="00D82243"/>
    <w:rsid w:val="00D83AC4"/>
    <w:rsid w:val="00D83E5E"/>
    <w:rsid w:val="00D83E8A"/>
    <w:rsid w:val="00D83EB4"/>
    <w:rsid w:val="00D84643"/>
    <w:rsid w:val="00D846AB"/>
    <w:rsid w:val="00D849AA"/>
    <w:rsid w:val="00D853E6"/>
    <w:rsid w:val="00D856BC"/>
    <w:rsid w:val="00D859F0"/>
    <w:rsid w:val="00D85D6D"/>
    <w:rsid w:val="00D85E60"/>
    <w:rsid w:val="00D85F13"/>
    <w:rsid w:val="00D86037"/>
    <w:rsid w:val="00D863F0"/>
    <w:rsid w:val="00D864F8"/>
    <w:rsid w:val="00D86888"/>
    <w:rsid w:val="00D8746F"/>
    <w:rsid w:val="00D875D8"/>
    <w:rsid w:val="00D87856"/>
    <w:rsid w:val="00D8787B"/>
    <w:rsid w:val="00D87E29"/>
    <w:rsid w:val="00D90100"/>
    <w:rsid w:val="00D902A8"/>
    <w:rsid w:val="00D9094B"/>
    <w:rsid w:val="00D909EF"/>
    <w:rsid w:val="00D90BB7"/>
    <w:rsid w:val="00D917A6"/>
    <w:rsid w:val="00D91BA3"/>
    <w:rsid w:val="00D929EC"/>
    <w:rsid w:val="00D92BF4"/>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8A7"/>
    <w:rsid w:val="00DA1DEE"/>
    <w:rsid w:val="00DA2224"/>
    <w:rsid w:val="00DA2332"/>
    <w:rsid w:val="00DA2891"/>
    <w:rsid w:val="00DA2B5E"/>
    <w:rsid w:val="00DA2BD9"/>
    <w:rsid w:val="00DA2FA2"/>
    <w:rsid w:val="00DA302C"/>
    <w:rsid w:val="00DA3823"/>
    <w:rsid w:val="00DA3F57"/>
    <w:rsid w:val="00DA431F"/>
    <w:rsid w:val="00DA4901"/>
    <w:rsid w:val="00DA4B2C"/>
    <w:rsid w:val="00DA4C2E"/>
    <w:rsid w:val="00DA56F3"/>
    <w:rsid w:val="00DA5EAE"/>
    <w:rsid w:val="00DA5FF8"/>
    <w:rsid w:val="00DA61E3"/>
    <w:rsid w:val="00DA645E"/>
    <w:rsid w:val="00DA6736"/>
    <w:rsid w:val="00DA69AD"/>
    <w:rsid w:val="00DA6AB6"/>
    <w:rsid w:val="00DA6F2C"/>
    <w:rsid w:val="00DA70BF"/>
    <w:rsid w:val="00DA7193"/>
    <w:rsid w:val="00DA7DC6"/>
    <w:rsid w:val="00DB02BA"/>
    <w:rsid w:val="00DB16D9"/>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D0F"/>
    <w:rsid w:val="00DB5E96"/>
    <w:rsid w:val="00DB5FA8"/>
    <w:rsid w:val="00DB65F2"/>
    <w:rsid w:val="00DB670F"/>
    <w:rsid w:val="00DB69A6"/>
    <w:rsid w:val="00DB6F7F"/>
    <w:rsid w:val="00DB730B"/>
    <w:rsid w:val="00DB7583"/>
    <w:rsid w:val="00DB7608"/>
    <w:rsid w:val="00DB7A44"/>
    <w:rsid w:val="00DB7D16"/>
    <w:rsid w:val="00DB7DC3"/>
    <w:rsid w:val="00DC0B49"/>
    <w:rsid w:val="00DC0C7A"/>
    <w:rsid w:val="00DC0FC5"/>
    <w:rsid w:val="00DC1308"/>
    <w:rsid w:val="00DC18CF"/>
    <w:rsid w:val="00DC1CF3"/>
    <w:rsid w:val="00DC2586"/>
    <w:rsid w:val="00DC28CC"/>
    <w:rsid w:val="00DC2C99"/>
    <w:rsid w:val="00DC3777"/>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045"/>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D7EFF"/>
    <w:rsid w:val="00DE0625"/>
    <w:rsid w:val="00DE0833"/>
    <w:rsid w:val="00DE1289"/>
    <w:rsid w:val="00DE145B"/>
    <w:rsid w:val="00DE178B"/>
    <w:rsid w:val="00DE2753"/>
    <w:rsid w:val="00DE2950"/>
    <w:rsid w:val="00DE2951"/>
    <w:rsid w:val="00DE30A5"/>
    <w:rsid w:val="00DE31F5"/>
    <w:rsid w:val="00DE35C1"/>
    <w:rsid w:val="00DE39CE"/>
    <w:rsid w:val="00DE3A56"/>
    <w:rsid w:val="00DE3B5C"/>
    <w:rsid w:val="00DE4008"/>
    <w:rsid w:val="00DE4942"/>
    <w:rsid w:val="00DE4F6A"/>
    <w:rsid w:val="00DE596D"/>
    <w:rsid w:val="00DE61DA"/>
    <w:rsid w:val="00DE622A"/>
    <w:rsid w:val="00DE673C"/>
    <w:rsid w:val="00DE67A3"/>
    <w:rsid w:val="00DE6CA7"/>
    <w:rsid w:val="00DE6CCB"/>
    <w:rsid w:val="00DE6EE1"/>
    <w:rsid w:val="00DE73B8"/>
    <w:rsid w:val="00DE7724"/>
    <w:rsid w:val="00DE7B0E"/>
    <w:rsid w:val="00DF0116"/>
    <w:rsid w:val="00DF064A"/>
    <w:rsid w:val="00DF0DCD"/>
    <w:rsid w:val="00DF0E63"/>
    <w:rsid w:val="00DF119A"/>
    <w:rsid w:val="00DF1316"/>
    <w:rsid w:val="00DF137A"/>
    <w:rsid w:val="00DF14CA"/>
    <w:rsid w:val="00DF15D9"/>
    <w:rsid w:val="00DF2A3E"/>
    <w:rsid w:val="00DF2D19"/>
    <w:rsid w:val="00DF3017"/>
    <w:rsid w:val="00DF3691"/>
    <w:rsid w:val="00DF3D01"/>
    <w:rsid w:val="00DF4196"/>
    <w:rsid w:val="00DF4C38"/>
    <w:rsid w:val="00DF4CF1"/>
    <w:rsid w:val="00DF4EF3"/>
    <w:rsid w:val="00DF50BD"/>
    <w:rsid w:val="00DF53E1"/>
    <w:rsid w:val="00DF559C"/>
    <w:rsid w:val="00DF5994"/>
    <w:rsid w:val="00DF5AC1"/>
    <w:rsid w:val="00DF5AD2"/>
    <w:rsid w:val="00DF5CAE"/>
    <w:rsid w:val="00DF60CF"/>
    <w:rsid w:val="00DF658A"/>
    <w:rsid w:val="00DF6B26"/>
    <w:rsid w:val="00DF6CDC"/>
    <w:rsid w:val="00DF7368"/>
    <w:rsid w:val="00DF76DD"/>
    <w:rsid w:val="00DF7D23"/>
    <w:rsid w:val="00E00076"/>
    <w:rsid w:val="00E002B3"/>
    <w:rsid w:val="00E00FE9"/>
    <w:rsid w:val="00E012E8"/>
    <w:rsid w:val="00E015A8"/>
    <w:rsid w:val="00E01E46"/>
    <w:rsid w:val="00E01F3E"/>
    <w:rsid w:val="00E02F4C"/>
    <w:rsid w:val="00E030E7"/>
    <w:rsid w:val="00E03454"/>
    <w:rsid w:val="00E0391E"/>
    <w:rsid w:val="00E03F31"/>
    <w:rsid w:val="00E04F95"/>
    <w:rsid w:val="00E0515A"/>
    <w:rsid w:val="00E05350"/>
    <w:rsid w:val="00E055BD"/>
    <w:rsid w:val="00E05C88"/>
    <w:rsid w:val="00E05EC9"/>
    <w:rsid w:val="00E05EF3"/>
    <w:rsid w:val="00E064E3"/>
    <w:rsid w:val="00E06BEC"/>
    <w:rsid w:val="00E070A3"/>
    <w:rsid w:val="00E072E4"/>
    <w:rsid w:val="00E1015B"/>
    <w:rsid w:val="00E10264"/>
    <w:rsid w:val="00E10412"/>
    <w:rsid w:val="00E10551"/>
    <w:rsid w:val="00E1057D"/>
    <w:rsid w:val="00E10CB5"/>
    <w:rsid w:val="00E11B4C"/>
    <w:rsid w:val="00E11EDE"/>
    <w:rsid w:val="00E12A7E"/>
    <w:rsid w:val="00E133DB"/>
    <w:rsid w:val="00E13660"/>
    <w:rsid w:val="00E1367C"/>
    <w:rsid w:val="00E137A1"/>
    <w:rsid w:val="00E13989"/>
    <w:rsid w:val="00E13B8B"/>
    <w:rsid w:val="00E13FAD"/>
    <w:rsid w:val="00E149EC"/>
    <w:rsid w:val="00E14B31"/>
    <w:rsid w:val="00E14E82"/>
    <w:rsid w:val="00E150E5"/>
    <w:rsid w:val="00E156CB"/>
    <w:rsid w:val="00E15807"/>
    <w:rsid w:val="00E16289"/>
    <w:rsid w:val="00E16607"/>
    <w:rsid w:val="00E17314"/>
    <w:rsid w:val="00E174BB"/>
    <w:rsid w:val="00E1760F"/>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850"/>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BD1"/>
    <w:rsid w:val="00E34CF7"/>
    <w:rsid w:val="00E36085"/>
    <w:rsid w:val="00E36561"/>
    <w:rsid w:val="00E36703"/>
    <w:rsid w:val="00E36995"/>
    <w:rsid w:val="00E36F9E"/>
    <w:rsid w:val="00E3756A"/>
    <w:rsid w:val="00E37A74"/>
    <w:rsid w:val="00E37C57"/>
    <w:rsid w:val="00E409FD"/>
    <w:rsid w:val="00E40F24"/>
    <w:rsid w:val="00E416C2"/>
    <w:rsid w:val="00E41B61"/>
    <w:rsid w:val="00E42289"/>
    <w:rsid w:val="00E42E00"/>
    <w:rsid w:val="00E4315F"/>
    <w:rsid w:val="00E432E9"/>
    <w:rsid w:val="00E43BF1"/>
    <w:rsid w:val="00E43CF2"/>
    <w:rsid w:val="00E44313"/>
    <w:rsid w:val="00E44684"/>
    <w:rsid w:val="00E44EA4"/>
    <w:rsid w:val="00E44F61"/>
    <w:rsid w:val="00E44F75"/>
    <w:rsid w:val="00E4509B"/>
    <w:rsid w:val="00E45319"/>
    <w:rsid w:val="00E45D7B"/>
    <w:rsid w:val="00E46028"/>
    <w:rsid w:val="00E46A21"/>
    <w:rsid w:val="00E47129"/>
    <w:rsid w:val="00E47E4E"/>
    <w:rsid w:val="00E50065"/>
    <w:rsid w:val="00E5079F"/>
    <w:rsid w:val="00E51908"/>
    <w:rsid w:val="00E51999"/>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C04"/>
    <w:rsid w:val="00E62E6F"/>
    <w:rsid w:val="00E6307E"/>
    <w:rsid w:val="00E63283"/>
    <w:rsid w:val="00E63450"/>
    <w:rsid w:val="00E636D2"/>
    <w:rsid w:val="00E64275"/>
    <w:rsid w:val="00E64297"/>
    <w:rsid w:val="00E64472"/>
    <w:rsid w:val="00E645E5"/>
    <w:rsid w:val="00E64849"/>
    <w:rsid w:val="00E64B9D"/>
    <w:rsid w:val="00E64C0D"/>
    <w:rsid w:val="00E64C70"/>
    <w:rsid w:val="00E65041"/>
    <w:rsid w:val="00E650D7"/>
    <w:rsid w:val="00E65258"/>
    <w:rsid w:val="00E6542E"/>
    <w:rsid w:val="00E65B3B"/>
    <w:rsid w:val="00E65D91"/>
    <w:rsid w:val="00E6627C"/>
    <w:rsid w:val="00E66C5D"/>
    <w:rsid w:val="00E66D7F"/>
    <w:rsid w:val="00E67EAD"/>
    <w:rsid w:val="00E70396"/>
    <w:rsid w:val="00E70B6F"/>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48E"/>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42D"/>
    <w:rsid w:val="00E82750"/>
    <w:rsid w:val="00E82791"/>
    <w:rsid w:val="00E82911"/>
    <w:rsid w:val="00E82C7F"/>
    <w:rsid w:val="00E834FD"/>
    <w:rsid w:val="00E8361E"/>
    <w:rsid w:val="00E837BD"/>
    <w:rsid w:val="00E83D0C"/>
    <w:rsid w:val="00E83D2B"/>
    <w:rsid w:val="00E83F00"/>
    <w:rsid w:val="00E840D8"/>
    <w:rsid w:val="00E84758"/>
    <w:rsid w:val="00E8488A"/>
    <w:rsid w:val="00E84906"/>
    <w:rsid w:val="00E84B3F"/>
    <w:rsid w:val="00E85277"/>
    <w:rsid w:val="00E85BCD"/>
    <w:rsid w:val="00E860A1"/>
    <w:rsid w:val="00E862B3"/>
    <w:rsid w:val="00E86DD2"/>
    <w:rsid w:val="00E8703B"/>
    <w:rsid w:val="00E87352"/>
    <w:rsid w:val="00E87850"/>
    <w:rsid w:val="00E8797B"/>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97F9D"/>
    <w:rsid w:val="00EA059E"/>
    <w:rsid w:val="00EA05DE"/>
    <w:rsid w:val="00EA0714"/>
    <w:rsid w:val="00EA0E56"/>
    <w:rsid w:val="00EA1131"/>
    <w:rsid w:val="00EA12AE"/>
    <w:rsid w:val="00EA12B6"/>
    <w:rsid w:val="00EA1F95"/>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AF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30D"/>
    <w:rsid w:val="00EB269A"/>
    <w:rsid w:val="00EB28EC"/>
    <w:rsid w:val="00EB3251"/>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598"/>
    <w:rsid w:val="00EB780D"/>
    <w:rsid w:val="00EB7E6A"/>
    <w:rsid w:val="00EC029B"/>
    <w:rsid w:val="00EC089D"/>
    <w:rsid w:val="00EC0BD9"/>
    <w:rsid w:val="00EC0D21"/>
    <w:rsid w:val="00EC0F33"/>
    <w:rsid w:val="00EC1A23"/>
    <w:rsid w:val="00EC1BD4"/>
    <w:rsid w:val="00EC1BFD"/>
    <w:rsid w:val="00EC204C"/>
    <w:rsid w:val="00EC27EE"/>
    <w:rsid w:val="00EC295D"/>
    <w:rsid w:val="00EC33C9"/>
    <w:rsid w:val="00EC34A5"/>
    <w:rsid w:val="00EC3720"/>
    <w:rsid w:val="00EC3CF9"/>
    <w:rsid w:val="00EC3D2A"/>
    <w:rsid w:val="00EC4815"/>
    <w:rsid w:val="00EC4A97"/>
    <w:rsid w:val="00EC4E6D"/>
    <w:rsid w:val="00EC51A3"/>
    <w:rsid w:val="00EC56E1"/>
    <w:rsid w:val="00EC59A9"/>
    <w:rsid w:val="00EC620C"/>
    <w:rsid w:val="00EC6345"/>
    <w:rsid w:val="00EC63A6"/>
    <w:rsid w:val="00EC65DB"/>
    <w:rsid w:val="00EC6BA2"/>
    <w:rsid w:val="00EC6C98"/>
    <w:rsid w:val="00EC713C"/>
    <w:rsid w:val="00EC731F"/>
    <w:rsid w:val="00EC7326"/>
    <w:rsid w:val="00EC7348"/>
    <w:rsid w:val="00EC73AE"/>
    <w:rsid w:val="00EC7EE1"/>
    <w:rsid w:val="00EC7F70"/>
    <w:rsid w:val="00ED0094"/>
    <w:rsid w:val="00ED0594"/>
    <w:rsid w:val="00ED0957"/>
    <w:rsid w:val="00ED0970"/>
    <w:rsid w:val="00ED0B28"/>
    <w:rsid w:val="00ED0D2F"/>
    <w:rsid w:val="00ED12C0"/>
    <w:rsid w:val="00ED1DBD"/>
    <w:rsid w:val="00ED1E47"/>
    <w:rsid w:val="00ED201D"/>
    <w:rsid w:val="00ED2AF1"/>
    <w:rsid w:val="00ED2DD1"/>
    <w:rsid w:val="00ED340F"/>
    <w:rsid w:val="00ED3667"/>
    <w:rsid w:val="00ED38DA"/>
    <w:rsid w:val="00ED3EEA"/>
    <w:rsid w:val="00ED4A22"/>
    <w:rsid w:val="00ED4C12"/>
    <w:rsid w:val="00ED4E36"/>
    <w:rsid w:val="00ED5190"/>
    <w:rsid w:val="00ED557B"/>
    <w:rsid w:val="00ED5601"/>
    <w:rsid w:val="00ED58FE"/>
    <w:rsid w:val="00ED5C21"/>
    <w:rsid w:val="00ED5D72"/>
    <w:rsid w:val="00ED625F"/>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73E"/>
    <w:rsid w:val="00EE7BBB"/>
    <w:rsid w:val="00EF0F52"/>
    <w:rsid w:val="00EF1146"/>
    <w:rsid w:val="00EF119D"/>
    <w:rsid w:val="00EF1366"/>
    <w:rsid w:val="00EF169C"/>
    <w:rsid w:val="00EF17B1"/>
    <w:rsid w:val="00EF1AD4"/>
    <w:rsid w:val="00EF1E69"/>
    <w:rsid w:val="00EF1FFB"/>
    <w:rsid w:val="00EF3214"/>
    <w:rsid w:val="00EF354D"/>
    <w:rsid w:val="00EF4076"/>
    <w:rsid w:val="00EF4664"/>
    <w:rsid w:val="00EF47E9"/>
    <w:rsid w:val="00EF4AF6"/>
    <w:rsid w:val="00EF4AFC"/>
    <w:rsid w:val="00EF4DD0"/>
    <w:rsid w:val="00EF58FC"/>
    <w:rsid w:val="00EF5D8E"/>
    <w:rsid w:val="00EF5F2B"/>
    <w:rsid w:val="00EF5F63"/>
    <w:rsid w:val="00EF6632"/>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88"/>
    <w:rsid w:val="00F03CC3"/>
    <w:rsid w:val="00F03E06"/>
    <w:rsid w:val="00F04260"/>
    <w:rsid w:val="00F05001"/>
    <w:rsid w:val="00F05100"/>
    <w:rsid w:val="00F05109"/>
    <w:rsid w:val="00F0511B"/>
    <w:rsid w:val="00F05667"/>
    <w:rsid w:val="00F05690"/>
    <w:rsid w:val="00F0590D"/>
    <w:rsid w:val="00F05CA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E4B"/>
    <w:rsid w:val="00F11F6E"/>
    <w:rsid w:val="00F12437"/>
    <w:rsid w:val="00F124C1"/>
    <w:rsid w:val="00F12A02"/>
    <w:rsid w:val="00F12B24"/>
    <w:rsid w:val="00F12BB5"/>
    <w:rsid w:val="00F13A3F"/>
    <w:rsid w:val="00F13CB3"/>
    <w:rsid w:val="00F1429D"/>
    <w:rsid w:val="00F14A76"/>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059"/>
    <w:rsid w:val="00F2013C"/>
    <w:rsid w:val="00F203D8"/>
    <w:rsid w:val="00F20475"/>
    <w:rsid w:val="00F206BF"/>
    <w:rsid w:val="00F2097F"/>
    <w:rsid w:val="00F20C2F"/>
    <w:rsid w:val="00F20D42"/>
    <w:rsid w:val="00F21078"/>
    <w:rsid w:val="00F21471"/>
    <w:rsid w:val="00F218BD"/>
    <w:rsid w:val="00F219AC"/>
    <w:rsid w:val="00F22635"/>
    <w:rsid w:val="00F228EF"/>
    <w:rsid w:val="00F22C35"/>
    <w:rsid w:val="00F23705"/>
    <w:rsid w:val="00F23A73"/>
    <w:rsid w:val="00F23A98"/>
    <w:rsid w:val="00F244BB"/>
    <w:rsid w:val="00F246EB"/>
    <w:rsid w:val="00F251DB"/>
    <w:rsid w:val="00F25568"/>
    <w:rsid w:val="00F25738"/>
    <w:rsid w:val="00F258F2"/>
    <w:rsid w:val="00F258F6"/>
    <w:rsid w:val="00F25C3B"/>
    <w:rsid w:val="00F25D33"/>
    <w:rsid w:val="00F25E63"/>
    <w:rsid w:val="00F263D6"/>
    <w:rsid w:val="00F267F6"/>
    <w:rsid w:val="00F26883"/>
    <w:rsid w:val="00F269E1"/>
    <w:rsid w:val="00F26DF9"/>
    <w:rsid w:val="00F270CC"/>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28C1"/>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546"/>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3E92"/>
    <w:rsid w:val="00F44265"/>
    <w:rsid w:val="00F44EFB"/>
    <w:rsid w:val="00F44FB8"/>
    <w:rsid w:val="00F450AC"/>
    <w:rsid w:val="00F45752"/>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0E"/>
    <w:rsid w:val="00F50E39"/>
    <w:rsid w:val="00F51030"/>
    <w:rsid w:val="00F51098"/>
    <w:rsid w:val="00F51567"/>
    <w:rsid w:val="00F51587"/>
    <w:rsid w:val="00F51D1F"/>
    <w:rsid w:val="00F51D49"/>
    <w:rsid w:val="00F51EAE"/>
    <w:rsid w:val="00F51F7A"/>
    <w:rsid w:val="00F527F4"/>
    <w:rsid w:val="00F52DE8"/>
    <w:rsid w:val="00F52FB8"/>
    <w:rsid w:val="00F53143"/>
    <w:rsid w:val="00F53DF2"/>
    <w:rsid w:val="00F541C6"/>
    <w:rsid w:val="00F54331"/>
    <w:rsid w:val="00F54487"/>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3DAA"/>
    <w:rsid w:val="00F6421B"/>
    <w:rsid w:val="00F64548"/>
    <w:rsid w:val="00F64734"/>
    <w:rsid w:val="00F64BAC"/>
    <w:rsid w:val="00F64EDA"/>
    <w:rsid w:val="00F6503F"/>
    <w:rsid w:val="00F653F7"/>
    <w:rsid w:val="00F65A7D"/>
    <w:rsid w:val="00F6654F"/>
    <w:rsid w:val="00F666F9"/>
    <w:rsid w:val="00F66875"/>
    <w:rsid w:val="00F66BD9"/>
    <w:rsid w:val="00F671D3"/>
    <w:rsid w:val="00F67742"/>
    <w:rsid w:val="00F67830"/>
    <w:rsid w:val="00F67B9D"/>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6621"/>
    <w:rsid w:val="00F77073"/>
    <w:rsid w:val="00F7767B"/>
    <w:rsid w:val="00F7791F"/>
    <w:rsid w:val="00F80072"/>
    <w:rsid w:val="00F807A8"/>
    <w:rsid w:val="00F80EF6"/>
    <w:rsid w:val="00F81916"/>
    <w:rsid w:val="00F82144"/>
    <w:rsid w:val="00F82AD3"/>
    <w:rsid w:val="00F82BB7"/>
    <w:rsid w:val="00F832C2"/>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0E15"/>
    <w:rsid w:val="00F91086"/>
    <w:rsid w:val="00F91646"/>
    <w:rsid w:val="00F91A50"/>
    <w:rsid w:val="00F91F66"/>
    <w:rsid w:val="00F91FE9"/>
    <w:rsid w:val="00F92545"/>
    <w:rsid w:val="00F93759"/>
    <w:rsid w:val="00F941D1"/>
    <w:rsid w:val="00F94689"/>
    <w:rsid w:val="00F94A4C"/>
    <w:rsid w:val="00F95293"/>
    <w:rsid w:val="00F9594F"/>
    <w:rsid w:val="00F959BC"/>
    <w:rsid w:val="00F95CD7"/>
    <w:rsid w:val="00F97137"/>
    <w:rsid w:val="00F97526"/>
    <w:rsid w:val="00F97530"/>
    <w:rsid w:val="00F97D83"/>
    <w:rsid w:val="00F97DB5"/>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E8"/>
    <w:rsid w:val="00FB0D1B"/>
    <w:rsid w:val="00FB1357"/>
    <w:rsid w:val="00FB1A23"/>
    <w:rsid w:val="00FB1FF8"/>
    <w:rsid w:val="00FB238D"/>
    <w:rsid w:val="00FB351A"/>
    <w:rsid w:val="00FB372D"/>
    <w:rsid w:val="00FB3822"/>
    <w:rsid w:val="00FB3DC0"/>
    <w:rsid w:val="00FB4077"/>
    <w:rsid w:val="00FB4311"/>
    <w:rsid w:val="00FB4D69"/>
    <w:rsid w:val="00FB52DF"/>
    <w:rsid w:val="00FB5C11"/>
    <w:rsid w:val="00FB624F"/>
    <w:rsid w:val="00FB67FE"/>
    <w:rsid w:val="00FB6939"/>
    <w:rsid w:val="00FB69F5"/>
    <w:rsid w:val="00FB6CA6"/>
    <w:rsid w:val="00FB7576"/>
    <w:rsid w:val="00FB757C"/>
    <w:rsid w:val="00FB7610"/>
    <w:rsid w:val="00FB7758"/>
    <w:rsid w:val="00FB7D0C"/>
    <w:rsid w:val="00FC0038"/>
    <w:rsid w:val="00FC085B"/>
    <w:rsid w:val="00FC0AFF"/>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4C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3D2"/>
    <w:rsid w:val="00FD45C3"/>
    <w:rsid w:val="00FD4682"/>
    <w:rsid w:val="00FD50EB"/>
    <w:rsid w:val="00FD5EA2"/>
    <w:rsid w:val="00FD6441"/>
    <w:rsid w:val="00FD6605"/>
    <w:rsid w:val="00FD6BDD"/>
    <w:rsid w:val="00FD73B9"/>
    <w:rsid w:val="00FD75E0"/>
    <w:rsid w:val="00FD77A8"/>
    <w:rsid w:val="00FD7A4E"/>
    <w:rsid w:val="00FE0561"/>
    <w:rsid w:val="00FE06BF"/>
    <w:rsid w:val="00FE0D8B"/>
    <w:rsid w:val="00FE114D"/>
    <w:rsid w:val="00FE19A3"/>
    <w:rsid w:val="00FE1A41"/>
    <w:rsid w:val="00FE2B17"/>
    <w:rsid w:val="00FE2BC4"/>
    <w:rsid w:val="00FE31D1"/>
    <w:rsid w:val="00FE3476"/>
    <w:rsid w:val="00FE3A67"/>
    <w:rsid w:val="00FE3B3B"/>
    <w:rsid w:val="00FE3D0F"/>
    <w:rsid w:val="00FE43BD"/>
    <w:rsid w:val="00FE4ED3"/>
    <w:rsid w:val="00FE5590"/>
    <w:rsid w:val="00FE56C2"/>
    <w:rsid w:val="00FE5A56"/>
    <w:rsid w:val="00FE5B02"/>
    <w:rsid w:val="00FE5D69"/>
    <w:rsid w:val="00FE5D77"/>
    <w:rsid w:val="00FE5F07"/>
    <w:rsid w:val="00FE632D"/>
    <w:rsid w:val="00FE65E0"/>
    <w:rsid w:val="00FE6FAA"/>
    <w:rsid w:val="00FE7070"/>
    <w:rsid w:val="00FF02F5"/>
    <w:rsid w:val="00FF0552"/>
    <w:rsid w:val="00FF0BFA"/>
    <w:rsid w:val="00FF0DE3"/>
    <w:rsid w:val="00FF0E7D"/>
    <w:rsid w:val="00FF0F5D"/>
    <w:rsid w:val="00FF20B3"/>
    <w:rsid w:val="00FF21D4"/>
    <w:rsid w:val="00FF265F"/>
    <w:rsid w:val="00FF2A42"/>
    <w:rsid w:val="00FF2A91"/>
    <w:rsid w:val="00FF3203"/>
    <w:rsid w:val="00FF3BA3"/>
    <w:rsid w:val="00FF43AE"/>
    <w:rsid w:val="00FF4F0B"/>
    <w:rsid w:val="00FF514F"/>
    <w:rsid w:val="00FF5615"/>
    <w:rsid w:val="00FF5B6C"/>
    <w:rsid w:val="00FF5C86"/>
    <w:rsid w:val="00FF5EEB"/>
    <w:rsid w:val="00FF6011"/>
    <w:rsid w:val="00FF68CE"/>
    <w:rsid w:val="00FF6D6E"/>
    <w:rsid w:val="00FF6DAA"/>
    <w:rsid w:val="00FF6E12"/>
    <w:rsid w:val="00FF6E5E"/>
    <w:rsid w:val="00FF7867"/>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7270AAEE"/>
  <w15:docId w15:val="{C15EAA30-263A-47D1-A836-EA0170708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5E7"/>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목록단락,列"/>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qFormat/>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a">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F2AA9"/>
    <w:rPr>
      <w:rFonts w:ascii="Arial" w:hAnsi="Arial"/>
      <w:sz w:val="32"/>
      <w:lang w:val="en-GB"/>
    </w:rPr>
  </w:style>
  <w:style w:type="character" w:customStyle="1" w:styleId="apple-converted-space">
    <w:name w:val="apple-converted-space"/>
    <w:rsid w:val="005631AB"/>
  </w:style>
  <w:style w:type="character" w:customStyle="1" w:styleId="TALCar">
    <w:name w:val="TAL Car"/>
    <w:qFormat/>
    <w:locked/>
    <w:rsid w:val="00AF414A"/>
    <w:rPr>
      <w:rFonts w:ascii="Arial" w:eastAsiaTheme="minorEastAsia" w:hAnsi="Arial"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91099">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4647359">
      <w:bodyDiv w:val="1"/>
      <w:marLeft w:val="0"/>
      <w:marRight w:val="0"/>
      <w:marTop w:val="0"/>
      <w:marBottom w:val="0"/>
      <w:divBdr>
        <w:top w:val="none" w:sz="0" w:space="0" w:color="auto"/>
        <w:left w:val="none" w:sz="0" w:space="0" w:color="auto"/>
        <w:bottom w:val="none" w:sz="0" w:space="0" w:color="auto"/>
        <w:right w:val="none" w:sz="0" w:space="0" w:color="auto"/>
      </w:divBdr>
    </w:div>
    <w:div w:id="3050141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5026161">
      <w:bodyDiv w:val="1"/>
      <w:marLeft w:val="0"/>
      <w:marRight w:val="0"/>
      <w:marTop w:val="0"/>
      <w:marBottom w:val="0"/>
      <w:divBdr>
        <w:top w:val="none" w:sz="0" w:space="0" w:color="auto"/>
        <w:left w:val="none" w:sz="0" w:space="0" w:color="auto"/>
        <w:bottom w:val="none" w:sz="0" w:space="0" w:color="auto"/>
        <w:right w:val="none" w:sz="0" w:space="0" w:color="auto"/>
      </w:divBdr>
    </w:div>
    <w:div w:id="117921011">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102697">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2660">
      <w:bodyDiv w:val="1"/>
      <w:marLeft w:val="0"/>
      <w:marRight w:val="0"/>
      <w:marTop w:val="0"/>
      <w:marBottom w:val="0"/>
      <w:divBdr>
        <w:top w:val="none" w:sz="0" w:space="0" w:color="auto"/>
        <w:left w:val="none" w:sz="0" w:space="0" w:color="auto"/>
        <w:bottom w:val="none" w:sz="0" w:space="0" w:color="auto"/>
        <w:right w:val="none" w:sz="0" w:space="0" w:color="auto"/>
      </w:divBdr>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01015884">
      <w:bodyDiv w:val="1"/>
      <w:marLeft w:val="0"/>
      <w:marRight w:val="0"/>
      <w:marTop w:val="0"/>
      <w:marBottom w:val="0"/>
      <w:divBdr>
        <w:top w:val="none" w:sz="0" w:space="0" w:color="auto"/>
        <w:left w:val="none" w:sz="0" w:space="0" w:color="auto"/>
        <w:bottom w:val="none" w:sz="0" w:space="0" w:color="auto"/>
        <w:right w:val="none" w:sz="0" w:space="0" w:color="auto"/>
      </w:divBdr>
    </w:div>
    <w:div w:id="203445251">
      <w:bodyDiv w:val="1"/>
      <w:marLeft w:val="0"/>
      <w:marRight w:val="0"/>
      <w:marTop w:val="0"/>
      <w:marBottom w:val="0"/>
      <w:divBdr>
        <w:top w:val="none" w:sz="0" w:space="0" w:color="auto"/>
        <w:left w:val="none" w:sz="0" w:space="0" w:color="auto"/>
        <w:bottom w:val="none" w:sz="0" w:space="0" w:color="auto"/>
        <w:right w:val="none" w:sz="0" w:space="0" w:color="auto"/>
      </w:divBdr>
    </w:div>
    <w:div w:id="215628209">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7150658">
      <w:bodyDiv w:val="1"/>
      <w:marLeft w:val="0"/>
      <w:marRight w:val="0"/>
      <w:marTop w:val="0"/>
      <w:marBottom w:val="0"/>
      <w:divBdr>
        <w:top w:val="none" w:sz="0" w:space="0" w:color="auto"/>
        <w:left w:val="none" w:sz="0" w:space="0" w:color="auto"/>
        <w:bottom w:val="none" w:sz="0" w:space="0" w:color="auto"/>
        <w:right w:val="none" w:sz="0" w:space="0" w:color="auto"/>
      </w:divBdr>
    </w:div>
    <w:div w:id="23450964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2153588">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85430259">
      <w:bodyDiv w:val="1"/>
      <w:marLeft w:val="0"/>
      <w:marRight w:val="0"/>
      <w:marTop w:val="0"/>
      <w:marBottom w:val="0"/>
      <w:divBdr>
        <w:top w:val="none" w:sz="0" w:space="0" w:color="auto"/>
        <w:left w:val="none" w:sz="0" w:space="0" w:color="auto"/>
        <w:bottom w:val="none" w:sz="0" w:space="0" w:color="auto"/>
        <w:right w:val="none" w:sz="0" w:space="0" w:color="auto"/>
      </w:divBdr>
    </w:div>
    <w:div w:id="290333494">
      <w:bodyDiv w:val="1"/>
      <w:marLeft w:val="0"/>
      <w:marRight w:val="0"/>
      <w:marTop w:val="0"/>
      <w:marBottom w:val="0"/>
      <w:divBdr>
        <w:top w:val="none" w:sz="0" w:space="0" w:color="auto"/>
        <w:left w:val="none" w:sz="0" w:space="0" w:color="auto"/>
        <w:bottom w:val="none" w:sz="0" w:space="0" w:color="auto"/>
        <w:right w:val="none" w:sz="0" w:space="0" w:color="auto"/>
      </w:divBdr>
      <w:divsChild>
        <w:div w:id="477189167">
          <w:marLeft w:val="1800"/>
          <w:marRight w:val="0"/>
          <w:marTop w:val="100"/>
          <w:marBottom w:val="0"/>
          <w:divBdr>
            <w:top w:val="none" w:sz="0" w:space="0" w:color="auto"/>
            <w:left w:val="none" w:sz="0" w:space="0" w:color="auto"/>
            <w:bottom w:val="none" w:sz="0" w:space="0" w:color="auto"/>
            <w:right w:val="none" w:sz="0" w:space="0" w:color="auto"/>
          </w:divBdr>
        </w:div>
        <w:div w:id="870656154">
          <w:marLeft w:val="2520"/>
          <w:marRight w:val="0"/>
          <w:marTop w:val="100"/>
          <w:marBottom w:val="0"/>
          <w:divBdr>
            <w:top w:val="none" w:sz="0" w:space="0" w:color="auto"/>
            <w:left w:val="none" w:sz="0" w:space="0" w:color="auto"/>
            <w:bottom w:val="none" w:sz="0" w:space="0" w:color="auto"/>
            <w:right w:val="none" w:sz="0" w:space="0" w:color="auto"/>
          </w:divBdr>
        </w:div>
        <w:div w:id="946035609">
          <w:marLeft w:val="1800"/>
          <w:marRight w:val="0"/>
          <w:marTop w:val="100"/>
          <w:marBottom w:val="0"/>
          <w:divBdr>
            <w:top w:val="none" w:sz="0" w:space="0" w:color="auto"/>
            <w:left w:val="none" w:sz="0" w:space="0" w:color="auto"/>
            <w:bottom w:val="none" w:sz="0" w:space="0" w:color="auto"/>
            <w:right w:val="none" w:sz="0" w:space="0" w:color="auto"/>
          </w:divBdr>
        </w:div>
        <w:div w:id="1040470912">
          <w:marLeft w:val="1800"/>
          <w:marRight w:val="0"/>
          <w:marTop w:val="100"/>
          <w:marBottom w:val="0"/>
          <w:divBdr>
            <w:top w:val="none" w:sz="0" w:space="0" w:color="auto"/>
            <w:left w:val="none" w:sz="0" w:space="0" w:color="auto"/>
            <w:bottom w:val="none" w:sz="0" w:space="0" w:color="auto"/>
            <w:right w:val="none" w:sz="0" w:space="0" w:color="auto"/>
          </w:divBdr>
        </w:div>
        <w:div w:id="1342665564">
          <w:marLeft w:val="1800"/>
          <w:marRight w:val="0"/>
          <w:marTop w:val="100"/>
          <w:marBottom w:val="0"/>
          <w:divBdr>
            <w:top w:val="none" w:sz="0" w:space="0" w:color="auto"/>
            <w:left w:val="none" w:sz="0" w:space="0" w:color="auto"/>
            <w:bottom w:val="none" w:sz="0" w:space="0" w:color="auto"/>
            <w:right w:val="none" w:sz="0" w:space="0" w:color="auto"/>
          </w:divBdr>
        </w:div>
        <w:div w:id="1641961710">
          <w:marLeft w:val="3240"/>
          <w:marRight w:val="0"/>
          <w:marTop w:val="100"/>
          <w:marBottom w:val="0"/>
          <w:divBdr>
            <w:top w:val="none" w:sz="0" w:space="0" w:color="auto"/>
            <w:left w:val="none" w:sz="0" w:space="0" w:color="auto"/>
            <w:bottom w:val="none" w:sz="0" w:space="0" w:color="auto"/>
            <w:right w:val="none" w:sz="0" w:space="0" w:color="auto"/>
          </w:divBdr>
        </w:div>
        <w:div w:id="2029790418">
          <w:marLeft w:val="2520"/>
          <w:marRight w:val="0"/>
          <w:marTop w:val="100"/>
          <w:marBottom w:val="0"/>
          <w:divBdr>
            <w:top w:val="none" w:sz="0" w:space="0" w:color="auto"/>
            <w:left w:val="none" w:sz="0" w:space="0" w:color="auto"/>
            <w:bottom w:val="none" w:sz="0" w:space="0" w:color="auto"/>
            <w:right w:val="none" w:sz="0" w:space="0" w:color="auto"/>
          </w:divBdr>
        </w:div>
        <w:div w:id="2135325301">
          <w:marLeft w:val="3240"/>
          <w:marRight w:val="0"/>
          <w:marTop w:val="100"/>
          <w:marBottom w:val="0"/>
          <w:divBdr>
            <w:top w:val="none" w:sz="0" w:space="0" w:color="auto"/>
            <w:left w:val="none" w:sz="0" w:space="0" w:color="auto"/>
            <w:bottom w:val="none" w:sz="0" w:space="0" w:color="auto"/>
            <w:right w:val="none" w:sz="0" w:space="0" w:color="auto"/>
          </w:divBdr>
        </w:div>
        <w:div w:id="2140569336">
          <w:marLeft w:val="3240"/>
          <w:marRight w:val="0"/>
          <w:marTop w:val="100"/>
          <w:marBottom w:val="0"/>
          <w:divBdr>
            <w:top w:val="none" w:sz="0" w:space="0" w:color="auto"/>
            <w:left w:val="none" w:sz="0" w:space="0" w:color="auto"/>
            <w:bottom w:val="none" w:sz="0" w:space="0" w:color="auto"/>
            <w:right w:val="none" w:sz="0" w:space="0" w:color="auto"/>
          </w:divBdr>
        </w:div>
      </w:divsChild>
    </w:div>
    <w:div w:id="29270981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7683789">
      <w:bodyDiv w:val="1"/>
      <w:marLeft w:val="0"/>
      <w:marRight w:val="0"/>
      <w:marTop w:val="0"/>
      <w:marBottom w:val="0"/>
      <w:divBdr>
        <w:top w:val="none" w:sz="0" w:space="0" w:color="auto"/>
        <w:left w:val="none" w:sz="0" w:space="0" w:color="auto"/>
        <w:bottom w:val="none" w:sz="0" w:space="0" w:color="auto"/>
        <w:right w:val="none" w:sz="0" w:space="0" w:color="auto"/>
      </w:divBdr>
    </w:div>
    <w:div w:id="32860601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9098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261183">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4370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696799">
      <w:bodyDiv w:val="1"/>
      <w:marLeft w:val="0"/>
      <w:marRight w:val="0"/>
      <w:marTop w:val="0"/>
      <w:marBottom w:val="0"/>
      <w:divBdr>
        <w:top w:val="none" w:sz="0" w:space="0" w:color="auto"/>
        <w:left w:val="none" w:sz="0" w:space="0" w:color="auto"/>
        <w:bottom w:val="none" w:sz="0" w:space="0" w:color="auto"/>
        <w:right w:val="none" w:sz="0" w:space="0" w:color="auto"/>
      </w:divBdr>
    </w:div>
    <w:div w:id="521363853">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164835">
      <w:bodyDiv w:val="1"/>
      <w:marLeft w:val="0"/>
      <w:marRight w:val="0"/>
      <w:marTop w:val="0"/>
      <w:marBottom w:val="0"/>
      <w:divBdr>
        <w:top w:val="none" w:sz="0" w:space="0" w:color="auto"/>
        <w:left w:val="none" w:sz="0" w:space="0" w:color="auto"/>
        <w:bottom w:val="none" w:sz="0" w:space="0" w:color="auto"/>
        <w:right w:val="none" w:sz="0" w:space="0" w:color="auto"/>
      </w:divBdr>
    </w:div>
    <w:div w:id="57142541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705816">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2489606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03195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5448429">
      <w:bodyDiv w:val="1"/>
      <w:marLeft w:val="0"/>
      <w:marRight w:val="0"/>
      <w:marTop w:val="0"/>
      <w:marBottom w:val="0"/>
      <w:divBdr>
        <w:top w:val="none" w:sz="0" w:space="0" w:color="auto"/>
        <w:left w:val="none" w:sz="0" w:space="0" w:color="auto"/>
        <w:bottom w:val="none" w:sz="0" w:space="0" w:color="auto"/>
        <w:right w:val="none" w:sz="0" w:space="0" w:color="auto"/>
      </w:divBdr>
    </w:div>
    <w:div w:id="72838071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2792230">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3349035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0963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1928125">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090266">
      <w:bodyDiv w:val="1"/>
      <w:marLeft w:val="0"/>
      <w:marRight w:val="0"/>
      <w:marTop w:val="0"/>
      <w:marBottom w:val="0"/>
      <w:divBdr>
        <w:top w:val="none" w:sz="0" w:space="0" w:color="auto"/>
        <w:left w:val="none" w:sz="0" w:space="0" w:color="auto"/>
        <w:bottom w:val="none" w:sz="0" w:space="0" w:color="auto"/>
        <w:right w:val="none" w:sz="0" w:space="0" w:color="auto"/>
      </w:divBdr>
      <w:divsChild>
        <w:div w:id="131217457">
          <w:marLeft w:val="0"/>
          <w:marRight w:val="0"/>
          <w:marTop w:val="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360187">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245192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903356">
      <w:bodyDiv w:val="1"/>
      <w:marLeft w:val="0"/>
      <w:marRight w:val="0"/>
      <w:marTop w:val="0"/>
      <w:marBottom w:val="0"/>
      <w:divBdr>
        <w:top w:val="none" w:sz="0" w:space="0" w:color="auto"/>
        <w:left w:val="none" w:sz="0" w:space="0" w:color="auto"/>
        <w:bottom w:val="none" w:sz="0" w:space="0" w:color="auto"/>
        <w:right w:val="none" w:sz="0" w:space="0" w:color="auto"/>
      </w:divBdr>
    </w:div>
    <w:div w:id="1178352979">
      <w:bodyDiv w:val="1"/>
      <w:marLeft w:val="0"/>
      <w:marRight w:val="0"/>
      <w:marTop w:val="0"/>
      <w:marBottom w:val="0"/>
      <w:divBdr>
        <w:top w:val="none" w:sz="0" w:space="0" w:color="auto"/>
        <w:left w:val="none" w:sz="0" w:space="0" w:color="auto"/>
        <w:bottom w:val="none" w:sz="0" w:space="0" w:color="auto"/>
        <w:right w:val="none" w:sz="0" w:space="0" w:color="auto"/>
      </w:divBdr>
      <w:divsChild>
        <w:div w:id="142428014">
          <w:marLeft w:val="547"/>
          <w:marRight w:val="0"/>
          <w:marTop w:val="0"/>
          <w:marBottom w:val="0"/>
          <w:divBdr>
            <w:top w:val="none" w:sz="0" w:space="0" w:color="auto"/>
            <w:left w:val="none" w:sz="0" w:space="0" w:color="auto"/>
            <w:bottom w:val="none" w:sz="0" w:space="0" w:color="auto"/>
            <w:right w:val="none" w:sz="0" w:space="0" w:color="auto"/>
          </w:divBdr>
        </w:div>
        <w:div w:id="222762115">
          <w:marLeft w:val="1166"/>
          <w:marRight w:val="0"/>
          <w:marTop w:val="0"/>
          <w:marBottom w:val="0"/>
          <w:divBdr>
            <w:top w:val="none" w:sz="0" w:space="0" w:color="auto"/>
            <w:left w:val="none" w:sz="0" w:space="0" w:color="auto"/>
            <w:bottom w:val="none" w:sz="0" w:space="0" w:color="auto"/>
            <w:right w:val="none" w:sz="0" w:space="0" w:color="auto"/>
          </w:divBdr>
        </w:div>
        <w:div w:id="451217484">
          <w:marLeft w:val="1166"/>
          <w:marRight w:val="0"/>
          <w:marTop w:val="0"/>
          <w:marBottom w:val="0"/>
          <w:divBdr>
            <w:top w:val="none" w:sz="0" w:space="0" w:color="auto"/>
            <w:left w:val="none" w:sz="0" w:space="0" w:color="auto"/>
            <w:bottom w:val="none" w:sz="0" w:space="0" w:color="auto"/>
            <w:right w:val="none" w:sz="0" w:space="0" w:color="auto"/>
          </w:divBdr>
        </w:div>
        <w:div w:id="950475410">
          <w:marLeft w:val="1166"/>
          <w:marRight w:val="0"/>
          <w:marTop w:val="0"/>
          <w:marBottom w:val="0"/>
          <w:divBdr>
            <w:top w:val="none" w:sz="0" w:space="0" w:color="auto"/>
            <w:left w:val="none" w:sz="0" w:space="0" w:color="auto"/>
            <w:bottom w:val="none" w:sz="0" w:space="0" w:color="auto"/>
            <w:right w:val="none" w:sz="0" w:space="0" w:color="auto"/>
          </w:divBdr>
        </w:div>
        <w:div w:id="999507813">
          <w:marLeft w:val="547"/>
          <w:marRight w:val="0"/>
          <w:marTop w:val="0"/>
          <w:marBottom w:val="0"/>
          <w:divBdr>
            <w:top w:val="none" w:sz="0" w:space="0" w:color="auto"/>
            <w:left w:val="none" w:sz="0" w:space="0" w:color="auto"/>
            <w:bottom w:val="none" w:sz="0" w:space="0" w:color="auto"/>
            <w:right w:val="none" w:sz="0" w:space="0" w:color="auto"/>
          </w:divBdr>
        </w:div>
        <w:div w:id="1586111964">
          <w:marLeft w:val="547"/>
          <w:marRight w:val="0"/>
          <w:marTop w:val="0"/>
          <w:marBottom w:val="0"/>
          <w:divBdr>
            <w:top w:val="none" w:sz="0" w:space="0" w:color="auto"/>
            <w:left w:val="none" w:sz="0" w:space="0" w:color="auto"/>
            <w:bottom w:val="none" w:sz="0" w:space="0" w:color="auto"/>
            <w:right w:val="none" w:sz="0" w:space="0" w:color="auto"/>
          </w:divBdr>
        </w:div>
        <w:div w:id="1767074475">
          <w:marLeft w:val="1166"/>
          <w:marRight w:val="0"/>
          <w:marTop w:val="0"/>
          <w:marBottom w:val="0"/>
          <w:divBdr>
            <w:top w:val="none" w:sz="0" w:space="0" w:color="auto"/>
            <w:left w:val="none" w:sz="0" w:space="0" w:color="auto"/>
            <w:bottom w:val="none" w:sz="0" w:space="0" w:color="auto"/>
            <w:right w:val="none" w:sz="0" w:space="0" w:color="auto"/>
          </w:divBdr>
        </w:div>
        <w:div w:id="1822502250">
          <w:marLeft w:val="547"/>
          <w:marRight w:val="0"/>
          <w:marTop w:val="0"/>
          <w:marBottom w:val="0"/>
          <w:divBdr>
            <w:top w:val="none" w:sz="0" w:space="0" w:color="auto"/>
            <w:left w:val="none" w:sz="0" w:space="0" w:color="auto"/>
            <w:bottom w:val="none" w:sz="0" w:space="0" w:color="auto"/>
            <w:right w:val="none" w:sz="0" w:space="0" w:color="auto"/>
          </w:divBdr>
        </w:div>
        <w:div w:id="2063870496">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9490100">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0720257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36942862">
      <w:bodyDiv w:val="1"/>
      <w:marLeft w:val="0"/>
      <w:marRight w:val="0"/>
      <w:marTop w:val="0"/>
      <w:marBottom w:val="0"/>
      <w:divBdr>
        <w:top w:val="none" w:sz="0" w:space="0" w:color="auto"/>
        <w:left w:val="none" w:sz="0" w:space="0" w:color="auto"/>
        <w:bottom w:val="none" w:sz="0" w:space="0" w:color="auto"/>
        <w:right w:val="none" w:sz="0" w:space="0" w:color="auto"/>
      </w:divBdr>
    </w:div>
    <w:div w:id="1465150974">
      <w:bodyDiv w:val="1"/>
      <w:marLeft w:val="0"/>
      <w:marRight w:val="0"/>
      <w:marTop w:val="0"/>
      <w:marBottom w:val="0"/>
      <w:divBdr>
        <w:top w:val="none" w:sz="0" w:space="0" w:color="auto"/>
        <w:left w:val="none" w:sz="0" w:space="0" w:color="auto"/>
        <w:bottom w:val="none" w:sz="0" w:space="0" w:color="auto"/>
        <w:right w:val="none" w:sz="0" w:space="0" w:color="auto"/>
      </w:divBdr>
      <w:divsChild>
        <w:div w:id="32703196">
          <w:marLeft w:val="547"/>
          <w:marRight w:val="0"/>
          <w:marTop w:val="0"/>
          <w:marBottom w:val="0"/>
          <w:divBdr>
            <w:top w:val="none" w:sz="0" w:space="0" w:color="auto"/>
            <w:left w:val="none" w:sz="0" w:space="0" w:color="auto"/>
            <w:bottom w:val="none" w:sz="0" w:space="0" w:color="auto"/>
            <w:right w:val="none" w:sz="0" w:space="0" w:color="auto"/>
          </w:divBdr>
        </w:div>
        <w:div w:id="100730996">
          <w:marLeft w:val="1166"/>
          <w:marRight w:val="0"/>
          <w:marTop w:val="0"/>
          <w:marBottom w:val="0"/>
          <w:divBdr>
            <w:top w:val="none" w:sz="0" w:space="0" w:color="auto"/>
            <w:left w:val="none" w:sz="0" w:space="0" w:color="auto"/>
            <w:bottom w:val="none" w:sz="0" w:space="0" w:color="auto"/>
            <w:right w:val="none" w:sz="0" w:space="0" w:color="auto"/>
          </w:divBdr>
        </w:div>
        <w:div w:id="223490868">
          <w:marLeft w:val="547"/>
          <w:marRight w:val="0"/>
          <w:marTop w:val="0"/>
          <w:marBottom w:val="0"/>
          <w:divBdr>
            <w:top w:val="none" w:sz="0" w:space="0" w:color="auto"/>
            <w:left w:val="none" w:sz="0" w:space="0" w:color="auto"/>
            <w:bottom w:val="none" w:sz="0" w:space="0" w:color="auto"/>
            <w:right w:val="none" w:sz="0" w:space="0" w:color="auto"/>
          </w:divBdr>
        </w:div>
        <w:div w:id="293096405">
          <w:marLeft w:val="547"/>
          <w:marRight w:val="0"/>
          <w:marTop w:val="0"/>
          <w:marBottom w:val="0"/>
          <w:divBdr>
            <w:top w:val="none" w:sz="0" w:space="0" w:color="auto"/>
            <w:left w:val="none" w:sz="0" w:space="0" w:color="auto"/>
            <w:bottom w:val="none" w:sz="0" w:space="0" w:color="auto"/>
            <w:right w:val="none" w:sz="0" w:space="0" w:color="auto"/>
          </w:divBdr>
        </w:div>
        <w:div w:id="891621947">
          <w:marLeft w:val="1166"/>
          <w:marRight w:val="0"/>
          <w:marTop w:val="0"/>
          <w:marBottom w:val="0"/>
          <w:divBdr>
            <w:top w:val="none" w:sz="0" w:space="0" w:color="auto"/>
            <w:left w:val="none" w:sz="0" w:space="0" w:color="auto"/>
            <w:bottom w:val="none" w:sz="0" w:space="0" w:color="auto"/>
            <w:right w:val="none" w:sz="0" w:space="0" w:color="auto"/>
          </w:divBdr>
        </w:div>
        <w:div w:id="1021584900">
          <w:marLeft w:val="1166"/>
          <w:marRight w:val="0"/>
          <w:marTop w:val="0"/>
          <w:marBottom w:val="0"/>
          <w:divBdr>
            <w:top w:val="none" w:sz="0" w:space="0" w:color="auto"/>
            <w:left w:val="none" w:sz="0" w:space="0" w:color="auto"/>
            <w:bottom w:val="none" w:sz="0" w:space="0" w:color="auto"/>
            <w:right w:val="none" w:sz="0" w:space="0" w:color="auto"/>
          </w:divBdr>
        </w:div>
        <w:div w:id="1349985047">
          <w:marLeft w:val="547"/>
          <w:marRight w:val="0"/>
          <w:marTop w:val="0"/>
          <w:marBottom w:val="0"/>
          <w:divBdr>
            <w:top w:val="none" w:sz="0" w:space="0" w:color="auto"/>
            <w:left w:val="none" w:sz="0" w:space="0" w:color="auto"/>
            <w:bottom w:val="none" w:sz="0" w:space="0" w:color="auto"/>
            <w:right w:val="none" w:sz="0" w:space="0" w:color="auto"/>
          </w:divBdr>
        </w:div>
        <w:div w:id="1542209998">
          <w:marLeft w:val="1166"/>
          <w:marRight w:val="0"/>
          <w:marTop w:val="0"/>
          <w:marBottom w:val="0"/>
          <w:divBdr>
            <w:top w:val="none" w:sz="0" w:space="0" w:color="auto"/>
            <w:left w:val="none" w:sz="0" w:space="0" w:color="auto"/>
            <w:bottom w:val="none" w:sz="0" w:space="0" w:color="auto"/>
            <w:right w:val="none" w:sz="0" w:space="0" w:color="auto"/>
          </w:divBdr>
        </w:div>
        <w:div w:id="1586649730">
          <w:marLeft w:val="547"/>
          <w:marRight w:val="0"/>
          <w:marTop w:val="0"/>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303984">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627213">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4124798">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359017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0654204">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3466694">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5114158">
      <w:bodyDiv w:val="1"/>
      <w:marLeft w:val="0"/>
      <w:marRight w:val="0"/>
      <w:marTop w:val="0"/>
      <w:marBottom w:val="0"/>
      <w:divBdr>
        <w:top w:val="none" w:sz="0" w:space="0" w:color="auto"/>
        <w:left w:val="none" w:sz="0" w:space="0" w:color="auto"/>
        <w:bottom w:val="none" w:sz="0" w:space="0" w:color="auto"/>
        <w:right w:val="none" w:sz="0" w:space="0" w:color="auto"/>
      </w:divBdr>
      <w:divsChild>
        <w:div w:id="362291919">
          <w:marLeft w:val="1800"/>
          <w:marRight w:val="0"/>
          <w:marTop w:val="67"/>
          <w:marBottom w:val="0"/>
          <w:divBdr>
            <w:top w:val="none" w:sz="0" w:space="0" w:color="auto"/>
            <w:left w:val="none" w:sz="0" w:space="0" w:color="auto"/>
            <w:bottom w:val="none" w:sz="0" w:space="0" w:color="auto"/>
            <w:right w:val="none" w:sz="0" w:space="0" w:color="auto"/>
          </w:divBdr>
        </w:div>
        <w:div w:id="1905220017">
          <w:marLeft w:val="180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3194221">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515440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129072">
      <w:bodyDiv w:val="1"/>
      <w:marLeft w:val="0"/>
      <w:marRight w:val="0"/>
      <w:marTop w:val="0"/>
      <w:marBottom w:val="0"/>
      <w:divBdr>
        <w:top w:val="none" w:sz="0" w:space="0" w:color="auto"/>
        <w:left w:val="none" w:sz="0" w:space="0" w:color="auto"/>
        <w:bottom w:val="none" w:sz="0" w:space="0" w:color="auto"/>
        <w:right w:val="none" w:sz="0" w:space="0" w:color="auto"/>
      </w:divBdr>
    </w:div>
    <w:div w:id="18011484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5997942">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78567">
      <w:bodyDiv w:val="1"/>
      <w:marLeft w:val="0"/>
      <w:marRight w:val="0"/>
      <w:marTop w:val="0"/>
      <w:marBottom w:val="0"/>
      <w:divBdr>
        <w:top w:val="none" w:sz="0" w:space="0" w:color="auto"/>
        <w:left w:val="none" w:sz="0" w:space="0" w:color="auto"/>
        <w:bottom w:val="none" w:sz="0" w:space="0" w:color="auto"/>
        <w:right w:val="none" w:sz="0" w:space="0" w:color="auto"/>
      </w:divBdr>
    </w:div>
    <w:div w:id="1874346053">
      <w:bodyDiv w:val="1"/>
      <w:marLeft w:val="0"/>
      <w:marRight w:val="0"/>
      <w:marTop w:val="0"/>
      <w:marBottom w:val="0"/>
      <w:divBdr>
        <w:top w:val="none" w:sz="0" w:space="0" w:color="auto"/>
        <w:left w:val="none" w:sz="0" w:space="0" w:color="auto"/>
        <w:bottom w:val="none" w:sz="0" w:space="0" w:color="auto"/>
        <w:right w:val="none" w:sz="0" w:space="0" w:color="auto"/>
      </w:divBdr>
      <w:divsChild>
        <w:div w:id="307444956">
          <w:marLeft w:val="3240"/>
          <w:marRight w:val="0"/>
          <w:marTop w:val="100"/>
          <w:marBottom w:val="0"/>
          <w:divBdr>
            <w:top w:val="none" w:sz="0" w:space="0" w:color="auto"/>
            <w:left w:val="none" w:sz="0" w:space="0" w:color="auto"/>
            <w:bottom w:val="none" w:sz="0" w:space="0" w:color="auto"/>
            <w:right w:val="none" w:sz="0" w:space="0" w:color="auto"/>
          </w:divBdr>
        </w:div>
        <w:div w:id="412624015">
          <w:marLeft w:val="3240"/>
          <w:marRight w:val="0"/>
          <w:marTop w:val="100"/>
          <w:marBottom w:val="0"/>
          <w:divBdr>
            <w:top w:val="none" w:sz="0" w:space="0" w:color="auto"/>
            <w:left w:val="none" w:sz="0" w:space="0" w:color="auto"/>
            <w:bottom w:val="none" w:sz="0" w:space="0" w:color="auto"/>
            <w:right w:val="none" w:sz="0" w:space="0" w:color="auto"/>
          </w:divBdr>
        </w:div>
        <w:div w:id="414282526">
          <w:marLeft w:val="2520"/>
          <w:marRight w:val="0"/>
          <w:marTop w:val="100"/>
          <w:marBottom w:val="0"/>
          <w:divBdr>
            <w:top w:val="none" w:sz="0" w:space="0" w:color="auto"/>
            <w:left w:val="none" w:sz="0" w:space="0" w:color="auto"/>
            <w:bottom w:val="none" w:sz="0" w:space="0" w:color="auto"/>
            <w:right w:val="none" w:sz="0" w:space="0" w:color="auto"/>
          </w:divBdr>
        </w:div>
        <w:div w:id="437724575">
          <w:marLeft w:val="1800"/>
          <w:marRight w:val="0"/>
          <w:marTop w:val="100"/>
          <w:marBottom w:val="0"/>
          <w:divBdr>
            <w:top w:val="none" w:sz="0" w:space="0" w:color="auto"/>
            <w:left w:val="none" w:sz="0" w:space="0" w:color="auto"/>
            <w:bottom w:val="none" w:sz="0" w:space="0" w:color="auto"/>
            <w:right w:val="none" w:sz="0" w:space="0" w:color="auto"/>
          </w:divBdr>
        </w:div>
        <w:div w:id="726149875">
          <w:marLeft w:val="1800"/>
          <w:marRight w:val="0"/>
          <w:marTop w:val="100"/>
          <w:marBottom w:val="0"/>
          <w:divBdr>
            <w:top w:val="none" w:sz="0" w:space="0" w:color="auto"/>
            <w:left w:val="none" w:sz="0" w:space="0" w:color="auto"/>
            <w:bottom w:val="none" w:sz="0" w:space="0" w:color="auto"/>
            <w:right w:val="none" w:sz="0" w:space="0" w:color="auto"/>
          </w:divBdr>
        </w:div>
        <w:div w:id="734745038">
          <w:marLeft w:val="3240"/>
          <w:marRight w:val="0"/>
          <w:marTop w:val="100"/>
          <w:marBottom w:val="0"/>
          <w:divBdr>
            <w:top w:val="none" w:sz="0" w:space="0" w:color="auto"/>
            <w:left w:val="none" w:sz="0" w:space="0" w:color="auto"/>
            <w:bottom w:val="none" w:sz="0" w:space="0" w:color="auto"/>
            <w:right w:val="none" w:sz="0" w:space="0" w:color="auto"/>
          </w:divBdr>
        </w:div>
        <w:div w:id="1518469292">
          <w:marLeft w:val="2520"/>
          <w:marRight w:val="0"/>
          <w:marTop w:val="100"/>
          <w:marBottom w:val="0"/>
          <w:divBdr>
            <w:top w:val="none" w:sz="0" w:space="0" w:color="auto"/>
            <w:left w:val="none" w:sz="0" w:space="0" w:color="auto"/>
            <w:bottom w:val="none" w:sz="0" w:space="0" w:color="auto"/>
            <w:right w:val="none" w:sz="0" w:space="0" w:color="auto"/>
          </w:divBdr>
        </w:div>
        <w:div w:id="1815684373">
          <w:marLeft w:val="1800"/>
          <w:marRight w:val="0"/>
          <w:marTop w:val="100"/>
          <w:marBottom w:val="0"/>
          <w:divBdr>
            <w:top w:val="none" w:sz="0" w:space="0" w:color="auto"/>
            <w:left w:val="none" w:sz="0" w:space="0" w:color="auto"/>
            <w:bottom w:val="none" w:sz="0" w:space="0" w:color="auto"/>
            <w:right w:val="none" w:sz="0" w:space="0" w:color="auto"/>
          </w:divBdr>
        </w:div>
        <w:div w:id="1984651760">
          <w:marLeft w:val="1800"/>
          <w:marRight w:val="0"/>
          <w:marTop w:val="10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15700989">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06011382">
      <w:bodyDiv w:val="1"/>
      <w:marLeft w:val="0"/>
      <w:marRight w:val="0"/>
      <w:marTop w:val="0"/>
      <w:marBottom w:val="0"/>
      <w:divBdr>
        <w:top w:val="none" w:sz="0" w:space="0" w:color="auto"/>
        <w:left w:val="none" w:sz="0" w:space="0" w:color="auto"/>
        <w:bottom w:val="none" w:sz="0" w:space="0" w:color="auto"/>
        <w:right w:val="none" w:sz="0" w:space="0" w:color="auto"/>
      </w:divBdr>
    </w:div>
    <w:div w:id="2015647817">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374609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68408396">
      <w:bodyDiv w:val="1"/>
      <w:marLeft w:val="0"/>
      <w:marRight w:val="0"/>
      <w:marTop w:val="0"/>
      <w:marBottom w:val="0"/>
      <w:divBdr>
        <w:top w:val="none" w:sz="0" w:space="0" w:color="auto"/>
        <w:left w:val="none" w:sz="0" w:space="0" w:color="auto"/>
        <w:bottom w:val="none" w:sz="0" w:space="0" w:color="auto"/>
        <w:right w:val="none" w:sz="0" w:space="0" w:color="auto"/>
      </w:divBdr>
    </w:div>
    <w:div w:id="2078235692">
      <w:bodyDiv w:val="1"/>
      <w:marLeft w:val="0"/>
      <w:marRight w:val="0"/>
      <w:marTop w:val="0"/>
      <w:marBottom w:val="0"/>
      <w:divBdr>
        <w:top w:val="none" w:sz="0" w:space="0" w:color="auto"/>
        <w:left w:val="none" w:sz="0" w:space="0" w:color="auto"/>
        <w:bottom w:val="none" w:sz="0" w:space="0" w:color="auto"/>
        <w:right w:val="none" w:sz="0" w:space="0" w:color="auto"/>
      </w:divBdr>
      <w:divsChild>
        <w:div w:id="26486376">
          <w:marLeft w:val="3240"/>
          <w:marRight w:val="0"/>
          <w:marTop w:val="100"/>
          <w:marBottom w:val="0"/>
          <w:divBdr>
            <w:top w:val="none" w:sz="0" w:space="0" w:color="auto"/>
            <w:left w:val="none" w:sz="0" w:space="0" w:color="auto"/>
            <w:bottom w:val="none" w:sz="0" w:space="0" w:color="auto"/>
            <w:right w:val="none" w:sz="0" w:space="0" w:color="auto"/>
          </w:divBdr>
        </w:div>
        <w:div w:id="103841142">
          <w:marLeft w:val="1800"/>
          <w:marRight w:val="0"/>
          <w:marTop w:val="100"/>
          <w:marBottom w:val="0"/>
          <w:divBdr>
            <w:top w:val="none" w:sz="0" w:space="0" w:color="auto"/>
            <w:left w:val="none" w:sz="0" w:space="0" w:color="auto"/>
            <w:bottom w:val="none" w:sz="0" w:space="0" w:color="auto"/>
            <w:right w:val="none" w:sz="0" w:space="0" w:color="auto"/>
          </w:divBdr>
        </w:div>
        <w:div w:id="380248507">
          <w:marLeft w:val="1800"/>
          <w:marRight w:val="0"/>
          <w:marTop w:val="100"/>
          <w:marBottom w:val="0"/>
          <w:divBdr>
            <w:top w:val="none" w:sz="0" w:space="0" w:color="auto"/>
            <w:left w:val="none" w:sz="0" w:space="0" w:color="auto"/>
            <w:bottom w:val="none" w:sz="0" w:space="0" w:color="auto"/>
            <w:right w:val="none" w:sz="0" w:space="0" w:color="auto"/>
          </w:divBdr>
        </w:div>
        <w:div w:id="457995233">
          <w:marLeft w:val="1800"/>
          <w:marRight w:val="0"/>
          <w:marTop w:val="100"/>
          <w:marBottom w:val="0"/>
          <w:divBdr>
            <w:top w:val="none" w:sz="0" w:space="0" w:color="auto"/>
            <w:left w:val="none" w:sz="0" w:space="0" w:color="auto"/>
            <w:bottom w:val="none" w:sz="0" w:space="0" w:color="auto"/>
            <w:right w:val="none" w:sz="0" w:space="0" w:color="auto"/>
          </w:divBdr>
        </w:div>
        <w:div w:id="550701022">
          <w:marLeft w:val="1800"/>
          <w:marRight w:val="0"/>
          <w:marTop w:val="100"/>
          <w:marBottom w:val="0"/>
          <w:divBdr>
            <w:top w:val="none" w:sz="0" w:space="0" w:color="auto"/>
            <w:left w:val="none" w:sz="0" w:space="0" w:color="auto"/>
            <w:bottom w:val="none" w:sz="0" w:space="0" w:color="auto"/>
            <w:right w:val="none" w:sz="0" w:space="0" w:color="auto"/>
          </w:divBdr>
        </w:div>
        <w:div w:id="802388748">
          <w:marLeft w:val="2520"/>
          <w:marRight w:val="0"/>
          <w:marTop w:val="100"/>
          <w:marBottom w:val="0"/>
          <w:divBdr>
            <w:top w:val="none" w:sz="0" w:space="0" w:color="auto"/>
            <w:left w:val="none" w:sz="0" w:space="0" w:color="auto"/>
            <w:bottom w:val="none" w:sz="0" w:space="0" w:color="auto"/>
            <w:right w:val="none" w:sz="0" w:space="0" w:color="auto"/>
          </w:divBdr>
        </w:div>
        <w:div w:id="843588093">
          <w:marLeft w:val="2520"/>
          <w:marRight w:val="0"/>
          <w:marTop w:val="100"/>
          <w:marBottom w:val="0"/>
          <w:divBdr>
            <w:top w:val="none" w:sz="0" w:space="0" w:color="auto"/>
            <w:left w:val="none" w:sz="0" w:space="0" w:color="auto"/>
            <w:bottom w:val="none" w:sz="0" w:space="0" w:color="auto"/>
            <w:right w:val="none" w:sz="0" w:space="0" w:color="auto"/>
          </w:divBdr>
        </w:div>
        <w:div w:id="1978410196">
          <w:marLeft w:val="3240"/>
          <w:marRight w:val="0"/>
          <w:marTop w:val="100"/>
          <w:marBottom w:val="0"/>
          <w:divBdr>
            <w:top w:val="none" w:sz="0" w:space="0" w:color="auto"/>
            <w:left w:val="none" w:sz="0" w:space="0" w:color="auto"/>
            <w:bottom w:val="none" w:sz="0" w:space="0" w:color="auto"/>
            <w:right w:val="none" w:sz="0" w:space="0" w:color="auto"/>
          </w:divBdr>
        </w:div>
        <w:div w:id="2087336913">
          <w:marLeft w:val="3240"/>
          <w:marRight w:val="0"/>
          <w:marTop w:val="10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6074334">
      <w:bodyDiv w:val="1"/>
      <w:marLeft w:val="0"/>
      <w:marRight w:val="0"/>
      <w:marTop w:val="0"/>
      <w:marBottom w:val="0"/>
      <w:divBdr>
        <w:top w:val="none" w:sz="0" w:space="0" w:color="auto"/>
        <w:left w:val="none" w:sz="0" w:space="0" w:color="auto"/>
        <w:bottom w:val="none" w:sz="0" w:space="0" w:color="auto"/>
        <w:right w:val="none" w:sz="0" w:space="0" w:color="auto"/>
      </w:divBdr>
      <w:divsChild>
        <w:div w:id="1684016155">
          <w:marLeft w:val="1800"/>
          <w:marRight w:val="0"/>
          <w:marTop w:val="67"/>
          <w:marBottom w:val="0"/>
          <w:divBdr>
            <w:top w:val="none" w:sz="0" w:space="0" w:color="auto"/>
            <w:left w:val="none" w:sz="0" w:space="0" w:color="auto"/>
            <w:bottom w:val="none" w:sz="0" w:space="0" w:color="auto"/>
            <w:right w:val="none" w:sz="0" w:space="0" w:color="auto"/>
          </w:divBdr>
        </w:div>
        <w:div w:id="1925214737">
          <w:marLeft w:val="1800"/>
          <w:marRight w:val="0"/>
          <w:marTop w:val="6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056CD-9066-408F-8E4A-797205DCD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4.xml><?xml version="1.0" encoding="utf-8"?>
<ds:datastoreItem xmlns:ds="http://schemas.openxmlformats.org/officeDocument/2006/customXml" ds:itemID="{70B4A635-B2E5-4ADB-B8AA-94AD73F9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2105</Words>
  <Characters>12005</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Nishio Akihiko (西尾 昭彦)</cp:lastModifiedBy>
  <cp:revision>5</cp:revision>
  <cp:lastPrinted>2010-04-02T02:58:00Z</cp:lastPrinted>
  <dcterms:created xsi:type="dcterms:W3CDTF">2022-02-14T11:30:00Z</dcterms:created>
  <dcterms:modified xsi:type="dcterms:W3CDTF">2022-02-14T13:18:00Z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